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475" w:type="dxa"/>
        <w:jc w:val="center"/>
        <w:tblLayout w:type="autofit"/>
        <w:tblCellMar>
          <w:top w:w="0" w:type="dxa"/>
          <w:left w:w="108" w:type="dxa"/>
          <w:bottom w:w="0" w:type="dxa"/>
          <w:right w:w="108" w:type="dxa"/>
        </w:tblCellMar>
      </w:tblPr>
      <w:tblGrid>
        <w:gridCol w:w="3492"/>
        <w:gridCol w:w="5983"/>
      </w:tblGrid>
      <w:tr w14:paraId="32C630DD">
        <w:tblPrEx>
          <w:tblCellMar>
            <w:top w:w="0" w:type="dxa"/>
            <w:left w:w="108" w:type="dxa"/>
            <w:bottom w:w="0" w:type="dxa"/>
            <w:right w:w="108" w:type="dxa"/>
          </w:tblCellMar>
        </w:tblPrEx>
        <w:trPr>
          <w:trHeight w:val="898" w:hRule="atLeast"/>
          <w:jc w:val="center"/>
        </w:trPr>
        <w:tc>
          <w:tcPr>
            <w:tcW w:w="3492" w:type="dxa"/>
            <w:noWrap w:val="0"/>
            <w:vAlign w:val="top"/>
          </w:tcPr>
          <w:p w14:paraId="27F85A74">
            <w:pPr>
              <w:ind w:left="292"/>
              <w:jc w:val="center"/>
              <w:rPr>
                <w:rFonts w:hint="default" w:ascii="Times New Roman" w:hAnsi="Times New Roman" w:cs="Times New Roman"/>
                <w:b/>
                <w:caps/>
                <w:color w:val="auto"/>
                <w:sz w:val="28"/>
                <w:szCs w:val="28"/>
                <w:highlight w:val="none"/>
              </w:rPr>
            </w:pPr>
            <w:r>
              <w:rPr>
                <w:rFonts w:hint="default" w:ascii="Times New Roman" w:hAnsi="Times New Roman" w:cs="Times New Roman"/>
                <w:b/>
                <w:caps/>
                <w:color w:val="auto"/>
                <w:sz w:val="28"/>
                <w:szCs w:val="28"/>
                <w:highlight w:val="none"/>
              </w:rPr>
              <w:t>ỦY BAN NHÂN DÂN</w:t>
            </w:r>
          </w:p>
          <w:p w14:paraId="330626BC">
            <w:pPr>
              <w:ind w:left="292"/>
              <w:jc w:val="center"/>
              <w:rPr>
                <w:rFonts w:hint="default" w:ascii="Times New Roman" w:hAnsi="Times New Roman" w:cs="Times New Roman"/>
                <w:b/>
                <w:caps/>
                <w:color w:val="auto"/>
                <w:sz w:val="28"/>
                <w:szCs w:val="28"/>
                <w:highlight w:val="none"/>
              </w:rPr>
            </w:pPr>
            <w:r>
              <w:rPr>
                <w:rFonts w:hint="default" w:ascii="Times New Roman" w:hAnsi="Times New Roman" w:cs="Times New Roman"/>
                <w:b/>
                <w:caps/>
                <w:color w:val="auto"/>
                <w:sz w:val="28"/>
                <w:szCs w:val="28"/>
                <w:highlight w:val="none"/>
              </w:rPr>
              <w:t>THÀNH PHỐ HUẾ</w:t>
            </w:r>
          </w:p>
          <w:p w14:paraId="29E02C72">
            <w:pPr>
              <w:ind w:left="292"/>
              <w:jc w:val="center"/>
              <w:rPr>
                <w:rFonts w:hint="default" w:ascii="Times New Roman" w:hAnsi="Times New Roman" w:cs="Times New Roman"/>
                <w:b/>
                <w:caps/>
                <w:color w:val="auto"/>
                <w:sz w:val="28"/>
                <w:szCs w:val="28"/>
                <w:highlight w:val="none"/>
              </w:rPr>
            </w:pP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670560</wp:posOffset>
                      </wp:positionH>
                      <wp:positionV relativeFrom="paragraph">
                        <wp:posOffset>13970</wp:posOffset>
                      </wp:positionV>
                      <wp:extent cx="914400"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8pt;margin-top:1.1pt;height:0pt;width:72pt;z-index:251659264;mso-width-relative:page;mso-height-relative:page;" filled="f" stroked="t" coordsize="21600,21600" o:gfxdata="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PoNsF0gAAAAcBAAAPAAAA&#10;AAAAAAEAIAAAACIAAABkcnMvZG93bnJldi54bWxQSwECFAAUAAAACACHTuJAa6n5LeIBAADmAwAA&#10;DgAAAAAAAAABACAAAAAhAQAAZHJzL2Uyb0RvYy54bWxQSwUGAAAAAAYABgBZAQAAdQUAAAAA&#10;">
                      <v:fill on="f" focussize="0,0"/>
                      <v:stroke color="#000000" joinstyle="round"/>
                      <v:imagedata o:title=""/>
                      <o:lock v:ext="edit" aspectratio="f"/>
                    </v:line>
                  </w:pict>
                </mc:Fallback>
              </mc:AlternateContent>
            </w:r>
            <w:r>
              <w:rPr>
                <w:rFonts w:hint="default" w:ascii="Times New Roman" w:hAnsi="Times New Roman" w:cs="Times New Roman"/>
                <w:b/>
                <w:color w:val="auto"/>
                <w:sz w:val="28"/>
                <w:szCs w:val="28"/>
                <w:highlight w:val="none"/>
              </w:rPr>
              <w:t xml:space="preserve"> </w:t>
            </w:r>
          </w:p>
        </w:tc>
        <w:tc>
          <w:tcPr>
            <w:tcW w:w="5983" w:type="dxa"/>
            <w:noWrap w:val="0"/>
            <w:vAlign w:val="top"/>
          </w:tcPr>
          <w:p w14:paraId="3A32423A">
            <w:pPr>
              <w:ind w:left="8" w:hanging="108"/>
              <w:jc w:val="cente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CỘNG HÒA XÃ HỘI CHỦ NGHĨA VIỆT NAM</w:t>
            </w:r>
          </w:p>
          <w:p w14:paraId="1D5307F0">
            <w:pPr>
              <w:ind w:left="8"/>
              <w:jc w:val="cente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784225</wp:posOffset>
                      </wp:positionH>
                      <wp:positionV relativeFrom="paragraph">
                        <wp:posOffset>232410</wp:posOffset>
                      </wp:positionV>
                      <wp:extent cx="2131060" cy="0"/>
                      <wp:effectExtent l="0" t="4445" r="0" b="5080"/>
                      <wp:wrapNone/>
                      <wp:docPr id="1" name="Straight Arrow Connector 1"/>
                      <wp:cNvGraphicFramePr/>
                      <a:graphic xmlns:a="http://schemas.openxmlformats.org/drawingml/2006/main">
                        <a:graphicData uri="http://schemas.microsoft.com/office/word/2010/wordprocessingShape">
                          <wps:wsp>
                            <wps:cNvCnPr/>
                            <wps:spPr>
                              <a:xfrm>
                                <a:off x="0" y="0"/>
                                <a:ext cx="21310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1.75pt;margin-top:18.3pt;height:0pt;width:167.8pt;z-index:251661312;mso-width-relative:page;mso-height-relative:page;" filled="f" stroked="t" coordsize="21600,21600" o:gfxdata="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fWEP/WAAAACQEA&#10;AA8AAAAAAAAAAQAgAAAAIgAAAGRycy9kb3ducmV2LnhtbFBLAQIUABQAAAAIAIdO4kA/Fc9w4wEA&#10;AO8DAAAOAAAAAAAAAAEAIAAAACUBAABkcnMvZTJvRG9jLnhtbFBLBQYAAAAABgAGAFkBAAB6BQAA&#10;AAA=&#10;">
                      <v:fill on="f" focussize="0,0"/>
                      <v:stroke color="#000000" joinstyle="round"/>
                      <v:imagedata o:title=""/>
                      <o:lock v:ext="edit" aspectratio="f"/>
                    </v:shape>
                  </w:pict>
                </mc:Fallback>
              </mc:AlternateContent>
            </w:r>
            <w:r>
              <w:rPr>
                <w:rFonts w:hint="default" w:ascii="Times New Roman" w:hAnsi="Times New Roman" w:cs="Times New Roman"/>
                <w:b/>
                <w:color w:val="auto"/>
                <w:sz w:val="28"/>
                <w:szCs w:val="28"/>
                <w:highlight w:val="none"/>
              </w:rPr>
              <w:t>Độc lập - Tự do - Hạnh phúc</w:t>
            </w:r>
          </w:p>
        </w:tc>
      </w:tr>
      <w:tr w14:paraId="1A491548">
        <w:tblPrEx>
          <w:tblCellMar>
            <w:top w:w="0" w:type="dxa"/>
            <w:left w:w="108" w:type="dxa"/>
            <w:bottom w:w="0" w:type="dxa"/>
            <w:right w:w="108" w:type="dxa"/>
          </w:tblCellMar>
        </w:tblPrEx>
        <w:trPr>
          <w:trHeight w:val="383" w:hRule="atLeast"/>
          <w:jc w:val="center"/>
        </w:trPr>
        <w:tc>
          <w:tcPr>
            <w:tcW w:w="3492" w:type="dxa"/>
            <w:noWrap w:val="0"/>
            <w:vAlign w:val="top"/>
          </w:tcPr>
          <w:p w14:paraId="72F8906B">
            <w:pPr>
              <w:ind w:left="292"/>
              <w:jc w:val="center"/>
              <w:rPr>
                <w:rFonts w:hint="default" w:ascii="Times New Roman" w:hAnsi="Times New Roman" w:cs="Times New Roman"/>
                <w:color w:val="auto"/>
                <w:spacing w:val="-2"/>
                <w:sz w:val="28"/>
                <w:szCs w:val="28"/>
                <w:highlight w:val="none"/>
              </w:rPr>
            </w:pPr>
            <w:r>
              <w:rPr>
                <w:rFonts w:hint="default" w:ascii="Times New Roman" w:hAnsi="Times New Roman" w:cs="Times New Roman"/>
                <w:color w:val="auto"/>
                <w:spacing w:val="-2"/>
                <w:sz w:val="28"/>
                <w:szCs w:val="28"/>
                <w:highlight w:val="none"/>
              </w:rPr>
              <w:t xml:space="preserve">Số:      </w:t>
            </w:r>
            <w:r>
              <w:rPr>
                <w:rFonts w:hint="default" w:ascii="Times New Roman" w:hAnsi="Times New Roman" w:cs="Times New Roman"/>
                <w:color w:val="auto"/>
                <w:spacing w:val="-2"/>
                <w:sz w:val="28"/>
                <w:szCs w:val="28"/>
                <w:highlight w:val="none"/>
                <w:lang w:val="en-US"/>
              </w:rPr>
              <w:t xml:space="preserve">  </w:t>
            </w:r>
            <w:r>
              <w:rPr>
                <w:rFonts w:hint="default" w:ascii="Times New Roman" w:hAnsi="Times New Roman" w:cs="Times New Roman"/>
                <w:color w:val="auto"/>
                <w:spacing w:val="-2"/>
                <w:sz w:val="28"/>
                <w:szCs w:val="28"/>
                <w:highlight w:val="none"/>
              </w:rPr>
              <w:t xml:space="preserve"> /QĐ-UBND</w:t>
            </w:r>
          </w:p>
        </w:tc>
        <w:tc>
          <w:tcPr>
            <w:tcW w:w="5983" w:type="dxa"/>
            <w:noWrap w:val="0"/>
            <w:vAlign w:val="top"/>
          </w:tcPr>
          <w:p w14:paraId="560F1265">
            <w:pPr>
              <w:ind w:left="8"/>
              <w:jc w:val="both"/>
              <w:rPr>
                <w:rFonts w:hint="default" w:ascii="Times New Roman" w:hAnsi="Times New Roman" w:cs="Times New Roman"/>
                <w:b/>
                <w:i/>
                <w:color w:val="auto"/>
                <w:sz w:val="28"/>
                <w:szCs w:val="28"/>
                <w:highlight w:val="none"/>
              </w:rPr>
            </w:pPr>
            <w:r>
              <w:rPr>
                <w:rFonts w:hint="default" w:ascii="Times New Roman" w:hAnsi="Times New Roman" w:cs="Times New Roman"/>
                <w:color w:val="auto"/>
                <w:sz w:val="28"/>
                <w:szCs w:val="28"/>
                <w:highlight w:val="none"/>
              </w:rPr>
              <w:t xml:space="preserve">              </w:t>
            </w:r>
            <w:r>
              <w:rPr>
                <w:rFonts w:hint="default" w:ascii="Times New Roman" w:hAnsi="Times New Roman" w:cs="Times New Roman"/>
                <w:i/>
                <w:color w:val="auto"/>
                <w:sz w:val="28"/>
                <w:szCs w:val="28"/>
                <w:highlight w:val="none"/>
              </w:rPr>
              <w:t>Huế, ngày     tháng    năm 2026</w:t>
            </w:r>
          </w:p>
        </w:tc>
      </w:tr>
    </w:tbl>
    <w:p w14:paraId="37482B91">
      <w:pPr>
        <w:rPr>
          <w:rFonts w:hint="default" w:ascii="Times New Roman" w:hAnsi="Times New Roman" w:cs="Times New Roman"/>
          <w:color w:val="auto"/>
          <w:highlight w:val="none"/>
        </w:rPr>
      </w:pPr>
    </w:p>
    <w:p w14:paraId="197ED3C4">
      <w:pPr>
        <w:rPr>
          <w:rFonts w:hint="default" w:ascii="Times New Roman" w:hAnsi="Times New Roman" w:cs="Times New Roman"/>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374650</wp:posOffset>
                </wp:positionH>
                <wp:positionV relativeFrom="paragraph">
                  <wp:posOffset>97790</wp:posOffset>
                </wp:positionV>
                <wp:extent cx="902970" cy="347345"/>
                <wp:effectExtent l="5080" t="4445" r="6350" b="10160"/>
                <wp:wrapNone/>
                <wp:docPr id="3" name="Text Box 3"/>
                <wp:cNvGraphicFramePr/>
                <a:graphic xmlns:a="http://schemas.openxmlformats.org/drawingml/2006/main">
                  <a:graphicData uri="http://schemas.microsoft.com/office/word/2010/wordprocessingShape">
                    <wps:wsp>
                      <wps:cNvSpPr txBox="1"/>
                      <wps:spPr>
                        <a:xfrm>
                          <a:off x="0" y="0"/>
                          <a:ext cx="902970"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34DFD9">
                            <w:pPr>
                              <w:jc w:val="center"/>
                              <w:rPr>
                                <w:rFonts w:hint="default" w:ascii="Times New Roman" w:hAnsi="Times New Roman" w:cs="Times New Roman"/>
                                <w:sz w:val="28"/>
                                <w:szCs w:val="28"/>
                              </w:rPr>
                            </w:pPr>
                            <w:r>
                              <w:rPr>
                                <w:rFonts w:hint="default" w:ascii="Times New Roman" w:hAnsi="Times New Roman" w:cs="Times New Roman"/>
                                <w:sz w:val="28"/>
                                <w:szCs w:val="28"/>
                              </w:rPr>
                              <w:t>Dự thảo</w:t>
                            </w:r>
                          </w:p>
                        </w:txbxContent>
                      </wps:txbx>
                      <wps:bodyPr upright="1"/>
                    </wps:wsp>
                  </a:graphicData>
                </a:graphic>
              </wp:anchor>
            </w:drawing>
          </mc:Choice>
          <mc:Fallback>
            <w:pict>
              <v:shape id="_x0000_s1026" o:spid="_x0000_s1026" o:spt="202" type="#_x0000_t202" style="position:absolute;left:0pt;margin-left:29.5pt;margin-top:7.7pt;height:27.35pt;width:71.1pt;z-index:251660288;mso-width-relative:page;mso-height-relative:page;" fillcolor="#FFFFFF" filled="t" stroked="t" coordsize="21600,21600" o:gfxdata="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uZF3XAAAACAEAAA8AAAAAAAAAAQAgAAAAIgAAAGRycy9kb3ducmV2Lnht&#10;bFBLAQIUABQAAAAIAIdO4kBufuW1+gEAADQEAAAOAAAAAAAAAAEAIAAAACYBAABkcnMvZTJvRG9j&#10;LnhtbFBLBQYAAAAABgAGAFkBAACSBQAAAAA=&#10;">
                <v:fill on="t" focussize="0,0"/>
                <v:stroke color="#000000" joinstyle="miter"/>
                <v:imagedata o:title=""/>
                <o:lock v:ext="edit" aspectratio="f"/>
                <v:textbox>
                  <w:txbxContent>
                    <w:p w14:paraId="2034DFD9">
                      <w:pPr>
                        <w:jc w:val="center"/>
                        <w:rPr>
                          <w:rFonts w:hint="default" w:ascii="Times New Roman" w:hAnsi="Times New Roman" w:cs="Times New Roman"/>
                          <w:sz w:val="28"/>
                          <w:szCs w:val="28"/>
                        </w:rPr>
                      </w:pPr>
                      <w:r>
                        <w:rPr>
                          <w:rFonts w:hint="default" w:ascii="Times New Roman" w:hAnsi="Times New Roman" w:cs="Times New Roman"/>
                          <w:sz w:val="28"/>
                          <w:szCs w:val="28"/>
                        </w:rPr>
                        <w:t>Dự thảo</w:t>
                      </w:r>
                    </w:p>
                  </w:txbxContent>
                </v:textbox>
              </v:shape>
            </w:pict>
          </mc:Fallback>
        </mc:AlternateContent>
      </w:r>
    </w:p>
    <w:p w14:paraId="5833BED4">
      <w:pPr>
        <w:pStyle w:val="10"/>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ind w:left="0" w:right="0"/>
        <w:jc w:val="center"/>
        <w:textAlignment w:val="auto"/>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28"/>
          <w:szCs w:val="28"/>
          <w:highlight w:val="none"/>
        </w:rPr>
        <w:t>QUYẾT ĐỊNH</w:t>
      </w:r>
    </w:p>
    <w:p w14:paraId="1EB425F8">
      <w:pPr>
        <w:pStyle w:val="10"/>
        <w:keepNext w:val="0"/>
        <w:keepLines w:val="0"/>
        <w:widowControl/>
        <w:suppressLineNumbers w:val="0"/>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2470150</wp:posOffset>
                </wp:positionH>
                <wp:positionV relativeFrom="paragraph">
                  <wp:posOffset>837565</wp:posOffset>
                </wp:positionV>
                <wp:extent cx="657225"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6572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4.5pt;margin-top:65.95pt;height:0pt;width:51.75pt;z-index:251662336;mso-width-relative:page;mso-height-relative:page;" filled="f" stroked="t" coordsize="21600,21600" o:gfxdata="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QRQi/YAAAACwEA&#10;AA8AAAAAAAAAAQAgAAAAIgAAAGRycy9kb3ducmV2LnhtbFBLAQIUABQAAAAIAIdO4kCAobYb4QEA&#10;AOYDAAAOAAAAAAAAAAEAIAAAACcBAABkcnMvZTJvRG9jLnhtbFBLBQYAAAAABgAGAFkBAAB6BQAA&#10;AAA=&#10;">
                <v:fill on="f" focussize="0,0"/>
                <v:stroke color="#000000" joinstyle="round"/>
                <v:imagedata o:title=""/>
                <o:lock v:ext="edit" aspectratio="f"/>
              </v:line>
            </w:pict>
          </mc:Fallback>
        </mc:AlternateContent>
      </w:r>
      <w:r>
        <w:rPr>
          <w:rStyle w:val="11"/>
          <w:rFonts w:hint="default" w:ascii="Times New Roman" w:hAnsi="Times New Roman" w:cs="Times New Roman"/>
          <w:color w:val="auto"/>
          <w:sz w:val="28"/>
          <w:szCs w:val="28"/>
          <w:highlight w:val="none"/>
        </w:rPr>
        <w:t xml:space="preserve">Về việc ủy quyền cho Trưởng ban Ban Quản lý Khu kinh tế, công nghiệp thành phố Huế thực hiện một số nhiệm vụ thuộc thẩm quyền của </w:t>
      </w:r>
      <w:r>
        <w:rPr>
          <w:rStyle w:val="11"/>
          <w:rFonts w:hint="default" w:ascii="Times New Roman" w:hAnsi="Times New Roman" w:cs="Times New Roman"/>
          <w:color w:val="auto"/>
          <w:sz w:val="28"/>
          <w:szCs w:val="28"/>
          <w:highlight w:val="none"/>
          <w:lang w:val="en-US"/>
        </w:rPr>
        <w:t xml:space="preserve">          </w:t>
      </w:r>
      <w:r>
        <w:rPr>
          <w:rStyle w:val="11"/>
          <w:rFonts w:hint="default" w:ascii="Times New Roman" w:hAnsi="Times New Roman" w:cs="Times New Roman"/>
          <w:color w:val="auto"/>
          <w:sz w:val="28"/>
          <w:szCs w:val="28"/>
          <w:highlight w:val="none"/>
        </w:rPr>
        <w:t>Ủy ban nhân dân thành phố</w:t>
      </w:r>
    </w:p>
    <w:p w14:paraId="10A53A99">
      <w:pPr>
        <w:pStyle w:val="10"/>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ind w:left="0" w:right="0"/>
        <w:jc w:val="center"/>
        <w:textAlignment w:val="auto"/>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28"/>
          <w:szCs w:val="28"/>
          <w:highlight w:val="none"/>
        </w:rPr>
        <w:t>ỦY BAN NHÂN DÂN THÀNH PHỐ HUẾ</w:t>
      </w:r>
    </w:p>
    <w:p w14:paraId="0126AD68">
      <w:pPr>
        <w:pStyle w:val="10"/>
        <w:keepNext w:val="0"/>
        <w:keepLines w:val="0"/>
        <w:pageBreakBefore w:val="0"/>
        <w:widowControl/>
        <w:kinsoku/>
        <w:wordWrap/>
        <w:overflowPunct/>
        <w:topLinePunct w:val="0"/>
        <w:autoSpaceDE/>
        <w:autoSpaceDN/>
        <w:bidi w:val="0"/>
        <w:adjustRightInd/>
        <w:snapToGrid/>
        <w:spacing w:before="60" w:beforeAutospacing="0" w:afterAutospacing="0"/>
        <w:ind w:firstLine="582" w:firstLineChars="214"/>
        <w:jc w:val="both"/>
        <w:textAlignment w:val="auto"/>
        <w:rPr>
          <w:rFonts w:ascii="Times New Roman" w:hAnsi="Times New Roman"/>
          <w:i/>
          <w:iCs/>
          <w:color w:val="auto"/>
          <w:spacing w:val="-4"/>
          <w:sz w:val="28"/>
          <w:szCs w:val="28"/>
          <w:highlight w:val="none"/>
        </w:rPr>
      </w:pPr>
      <w:r>
        <w:rPr>
          <w:rFonts w:ascii="Times New Roman" w:hAnsi="Times New Roman"/>
          <w:i/>
          <w:iCs/>
          <w:color w:val="auto"/>
          <w:spacing w:val="-4"/>
          <w:sz w:val="28"/>
          <w:szCs w:val="28"/>
          <w:highlight w:val="none"/>
        </w:rPr>
        <w:t>Căn cứ Luật Tổ chức chính quyền địa phương ngày 16 tháng 6 năm 2025;</w:t>
      </w:r>
    </w:p>
    <w:p w14:paraId="6FEF4E84">
      <w:pPr>
        <w:pStyle w:val="10"/>
        <w:keepNext w:val="0"/>
        <w:keepLines w:val="0"/>
        <w:pageBreakBefore w:val="0"/>
        <w:widowControl/>
        <w:kinsoku/>
        <w:wordWrap/>
        <w:overflowPunct/>
        <w:topLinePunct w:val="0"/>
        <w:autoSpaceDE/>
        <w:autoSpaceDN/>
        <w:bidi w:val="0"/>
        <w:adjustRightInd/>
        <w:snapToGrid/>
        <w:spacing w:before="60" w:beforeAutospacing="0" w:afterAutospacing="0"/>
        <w:ind w:firstLine="599" w:firstLineChars="214"/>
        <w:jc w:val="both"/>
        <w:textAlignment w:val="auto"/>
        <w:rPr>
          <w:rFonts w:ascii="Times New Roman" w:hAnsi="Times New Roman"/>
          <w:i/>
          <w:iCs/>
          <w:color w:val="auto"/>
          <w:sz w:val="28"/>
          <w:szCs w:val="28"/>
          <w:highlight w:val="none"/>
        </w:rPr>
      </w:pPr>
      <w:r>
        <w:rPr>
          <w:rFonts w:ascii="Times New Roman" w:hAnsi="Times New Roman"/>
          <w:i/>
          <w:iCs/>
          <w:color w:val="auto"/>
          <w:sz w:val="28"/>
          <w:szCs w:val="28"/>
          <w:highlight w:val="none"/>
        </w:rPr>
        <w:t>Căn cứ Luật Đầu tư theo phương thức đối tác công tư ngày 18 tháng 6 năm 2020;</w:t>
      </w:r>
    </w:p>
    <w:p w14:paraId="059702DB">
      <w:pPr>
        <w:pStyle w:val="10"/>
        <w:keepNext w:val="0"/>
        <w:keepLines w:val="0"/>
        <w:pageBreakBefore w:val="0"/>
        <w:widowControl/>
        <w:kinsoku/>
        <w:wordWrap/>
        <w:overflowPunct/>
        <w:topLinePunct w:val="0"/>
        <w:autoSpaceDE/>
        <w:autoSpaceDN/>
        <w:bidi w:val="0"/>
        <w:adjustRightInd/>
        <w:snapToGrid/>
        <w:spacing w:before="60" w:beforeAutospacing="0" w:afterAutospacing="0"/>
        <w:ind w:firstLine="599" w:firstLineChars="214"/>
        <w:jc w:val="both"/>
        <w:textAlignment w:val="auto"/>
        <w:rPr>
          <w:rFonts w:ascii="Times New Roman" w:hAnsi="Times New Roman"/>
          <w:i/>
          <w:iCs/>
          <w:color w:val="auto"/>
          <w:sz w:val="28"/>
          <w:szCs w:val="28"/>
          <w:highlight w:val="none"/>
        </w:rPr>
      </w:pPr>
      <w:r>
        <w:rPr>
          <w:rFonts w:ascii="Times New Roman" w:hAnsi="Times New Roman"/>
          <w:i/>
          <w:iCs/>
          <w:color w:val="auto"/>
          <w:sz w:val="28"/>
          <w:szCs w:val="28"/>
          <w:highlight w:val="none"/>
        </w:rPr>
        <w:t xml:space="preserve">Căn cứ Luật Đấu thầu ngày 23 tháng 6 năm 2023; </w:t>
      </w:r>
    </w:p>
    <w:p w14:paraId="367E950A">
      <w:pPr>
        <w:pStyle w:val="10"/>
        <w:keepNext w:val="0"/>
        <w:keepLines w:val="0"/>
        <w:pageBreakBefore w:val="0"/>
        <w:widowControl/>
        <w:kinsoku/>
        <w:wordWrap/>
        <w:overflowPunct/>
        <w:topLinePunct w:val="0"/>
        <w:autoSpaceDE/>
        <w:autoSpaceDN/>
        <w:bidi w:val="0"/>
        <w:adjustRightInd/>
        <w:snapToGrid/>
        <w:spacing w:before="60" w:beforeAutospacing="0" w:afterAutospacing="0"/>
        <w:ind w:firstLine="599"/>
        <w:jc w:val="both"/>
        <w:textAlignment w:val="auto"/>
        <w:rPr>
          <w:rFonts w:ascii="Times New Roman" w:hAnsi="Times New Roman"/>
          <w:i/>
          <w:iCs/>
          <w:color w:val="auto"/>
          <w:sz w:val="28"/>
          <w:szCs w:val="28"/>
          <w:highlight w:val="none"/>
        </w:rPr>
      </w:pPr>
      <w:r>
        <w:rPr>
          <w:rFonts w:ascii="Times New Roman" w:hAnsi="Times New Roman"/>
          <w:i/>
          <w:iCs/>
          <w:color w:val="auto"/>
          <w:sz w:val="28"/>
          <w:szCs w:val="28"/>
          <w:highlight w:val="non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764C484D">
      <w:pPr>
        <w:pStyle w:val="10"/>
        <w:keepNext w:val="0"/>
        <w:keepLines w:val="0"/>
        <w:pageBreakBefore w:val="0"/>
        <w:widowControl/>
        <w:kinsoku/>
        <w:wordWrap/>
        <w:overflowPunct/>
        <w:topLinePunct w:val="0"/>
        <w:autoSpaceDE/>
        <w:autoSpaceDN/>
        <w:bidi w:val="0"/>
        <w:adjustRightInd/>
        <w:snapToGrid/>
        <w:spacing w:before="60" w:beforeAutospacing="0" w:afterAutospacing="0"/>
        <w:ind w:firstLine="599" w:firstLineChars="214"/>
        <w:jc w:val="both"/>
        <w:textAlignment w:val="auto"/>
        <w:rPr>
          <w:rFonts w:ascii="Times New Roman" w:hAnsi="Times New Roman"/>
          <w:i/>
          <w:iCs/>
          <w:color w:val="auto"/>
          <w:sz w:val="28"/>
          <w:szCs w:val="28"/>
          <w:highlight w:val="none"/>
        </w:rPr>
      </w:pPr>
      <w:r>
        <w:rPr>
          <w:rFonts w:ascii="Times New Roman" w:hAnsi="Times New Roman"/>
          <w:i/>
          <w:iCs/>
          <w:color w:val="auto"/>
          <w:sz w:val="28"/>
          <w:szCs w:val="28"/>
          <w:highlight w:val="none"/>
        </w:rPr>
        <w:t>Căn cứ Nghị định số 35/2022/NĐ-CP ngày 28 tháng 5 năm 2022 của Chính phủ quy định về</w:t>
      </w:r>
      <w:bookmarkStart w:id="0" w:name="_GoBack"/>
      <w:bookmarkEnd w:id="0"/>
      <w:r>
        <w:rPr>
          <w:rFonts w:ascii="Times New Roman" w:hAnsi="Times New Roman"/>
          <w:i/>
          <w:iCs/>
          <w:color w:val="auto"/>
          <w:sz w:val="28"/>
          <w:szCs w:val="28"/>
          <w:highlight w:val="none"/>
        </w:rPr>
        <w:t xml:space="preserve"> quản lý khu công nghiệp và khu kinh tế;</w:t>
      </w:r>
    </w:p>
    <w:p w14:paraId="4E502DC6">
      <w:pPr>
        <w:pStyle w:val="10"/>
        <w:keepNext w:val="0"/>
        <w:keepLines w:val="0"/>
        <w:pageBreakBefore w:val="0"/>
        <w:widowControl/>
        <w:kinsoku/>
        <w:wordWrap/>
        <w:overflowPunct/>
        <w:topLinePunct w:val="0"/>
        <w:autoSpaceDE/>
        <w:autoSpaceDN/>
        <w:bidi w:val="0"/>
        <w:adjustRightInd/>
        <w:snapToGrid/>
        <w:spacing w:before="60" w:beforeAutospacing="0" w:afterAutospacing="0"/>
        <w:ind w:firstLine="599" w:firstLineChars="214"/>
        <w:jc w:val="both"/>
        <w:textAlignment w:val="auto"/>
        <w:rPr>
          <w:rFonts w:ascii="Times New Roman" w:hAnsi="Times New Roman"/>
          <w:i/>
          <w:iCs/>
          <w:color w:val="auto"/>
          <w:sz w:val="28"/>
          <w:szCs w:val="28"/>
          <w:highlight w:val="none"/>
        </w:rPr>
      </w:pPr>
      <w:r>
        <w:rPr>
          <w:rFonts w:ascii="Times New Roman" w:hAnsi="Times New Roman"/>
          <w:i/>
          <w:iCs/>
          <w:color w:val="auto"/>
          <w:sz w:val="28"/>
          <w:szCs w:val="28"/>
          <w:highlight w:val="none"/>
        </w:rPr>
        <w:t xml:space="preserve">Căn cứ Nghị định số 243/2025/NĐ-CP ngày 11/9/2025 của Chính phủ </w:t>
      </w:r>
      <w:r>
        <w:rPr>
          <w:rFonts w:ascii="Times New Roman" w:hAnsi="Times New Roman"/>
          <w:i/>
          <w:iCs/>
          <w:color w:val="auto"/>
          <w:sz w:val="28"/>
          <w:szCs w:val="28"/>
          <w:highlight w:val="none"/>
        </w:rPr>
        <w:t>quy định một số điều của Luật Đầu tư theo phương thức đối tác công</w:t>
      </w:r>
      <w:r>
        <w:rPr>
          <w:rFonts w:hint="default" w:ascii="Times New Roman" w:hAnsi="Times New Roman"/>
          <w:i/>
          <w:iCs/>
          <w:color w:val="auto"/>
          <w:sz w:val="28"/>
          <w:szCs w:val="28"/>
          <w:highlight w:val="none"/>
          <w:lang w:val="en-US"/>
        </w:rPr>
        <w:t xml:space="preserve"> tư</w:t>
      </w:r>
      <w:r>
        <w:rPr>
          <w:rFonts w:ascii="Times New Roman" w:hAnsi="Times New Roman"/>
          <w:i/>
          <w:iCs/>
          <w:color w:val="auto"/>
          <w:sz w:val="28"/>
          <w:szCs w:val="28"/>
          <w:highlight w:val="none"/>
        </w:rPr>
        <w:t>;</w:t>
      </w:r>
    </w:p>
    <w:p w14:paraId="306D07A6">
      <w:pPr>
        <w:pStyle w:val="10"/>
        <w:keepNext w:val="0"/>
        <w:keepLines w:val="0"/>
        <w:pageBreakBefore w:val="0"/>
        <w:widowControl/>
        <w:kinsoku/>
        <w:wordWrap/>
        <w:overflowPunct/>
        <w:topLinePunct w:val="0"/>
        <w:autoSpaceDE/>
        <w:autoSpaceDN/>
        <w:bidi w:val="0"/>
        <w:adjustRightInd/>
        <w:snapToGrid/>
        <w:spacing w:before="60" w:beforeAutospacing="0" w:afterAutospacing="0"/>
        <w:ind w:firstLine="599"/>
        <w:jc w:val="both"/>
        <w:textAlignment w:val="auto"/>
        <w:rPr>
          <w:rFonts w:ascii="Times New Roman" w:hAnsi="Times New Roman"/>
          <w:i/>
          <w:iCs/>
          <w:color w:val="auto"/>
          <w:sz w:val="28"/>
          <w:szCs w:val="28"/>
          <w:highlight w:val="none"/>
        </w:rPr>
      </w:pPr>
      <w:r>
        <w:rPr>
          <w:rFonts w:ascii="Times New Roman" w:hAnsi="Times New Roman"/>
          <w:i/>
          <w:iCs/>
          <w:color w:val="auto"/>
          <w:sz w:val="28"/>
          <w:szCs w:val="28"/>
          <w:highlight w:val="none"/>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732641FE">
      <w:pPr>
        <w:pStyle w:val="10"/>
        <w:keepNext w:val="0"/>
        <w:keepLines w:val="0"/>
        <w:pageBreakBefore w:val="0"/>
        <w:widowControl/>
        <w:suppressLineNumbers w:val="0"/>
        <w:kinsoku/>
        <w:wordWrap/>
        <w:overflowPunct/>
        <w:topLinePunct w:val="0"/>
        <w:autoSpaceDE/>
        <w:autoSpaceDN/>
        <w:bidi w:val="0"/>
        <w:adjustRightInd/>
        <w:snapToGrid/>
        <w:spacing w:before="60" w:beforeAutospacing="0" w:after="0" w:afterAutospacing="0"/>
        <w:ind w:left="0" w:leftChars="0" w:right="0" w:firstLine="599" w:firstLineChars="214"/>
        <w:jc w:val="both"/>
        <w:textAlignment w:val="auto"/>
        <w:rPr>
          <w:rFonts w:hint="default" w:ascii="Times New Roman" w:hAnsi="Times New Roman"/>
          <w:i/>
          <w:iCs/>
          <w:color w:val="auto"/>
          <w:sz w:val="28"/>
          <w:szCs w:val="28"/>
          <w:highlight w:val="none"/>
          <w:lang w:val="en-US"/>
        </w:rPr>
      </w:pPr>
      <w:r>
        <w:rPr>
          <w:rFonts w:ascii="Times New Roman" w:hAnsi="Times New Roman" w:eastAsia="Times New Roman"/>
          <w:b w:val="0"/>
          <w:i/>
          <w:color w:val="auto"/>
          <w:sz w:val="28"/>
          <w:szCs w:val="28"/>
          <w:highlight w:val="none"/>
        </w:rPr>
        <w:t>Theo đề nghị của Giám đốc Sở Nội vụ tại Tờ trình số      /TTr-SNV ngày      tháng      năm 2026</w:t>
      </w:r>
      <w:r>
        <w:rPr>
          <w:rFonts w:hint="default" w:ascii="Times New Roman" w:hAnsi="Times New Roman" w:eastAsia="Times New Roman"/>
          <w:b w:val="0"/>
          <w:i/>
          <w:color w:val="auto"/>
          <w:sz w:val="28"/>
          <w:szCs w:val="28"/>
          <w:highlight w:val="none"/>
          <w:lang w:val="en-US"/>
        </w:rPr>
        <w:t>.</w:t>
      </w:r>
    </w:p>
    <w:p w14:paraId="6150C326">
      <w:pPr>
        <w:pStyle w:val="10"/>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ind w:left="0" w:right="0"/>
        <w:jc w:val="center"/>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QUYẾT ĐỊNH:</w:t>
      </w:r>
    </w:p>
    <w:p w14:paraId="001A09D9">
      <w:pPr>
        <w:keepLines w:val="0"/>
        <w:widowControl/>
        <w:spacing w:before="0" w:after="0" w:line="252" w:lineRule="auto"/>
        <w:ind w:firstLine="567"/>
        <w:jc w:val="both"/>
        <w:rPr>
          <w:rFonts w:hint="default" w:ascii="Times New Roman" w:hAnsi="Times New Roman" w:cs="Times New Roman" w:eastAsiaTheme="minorEastAsia"/>
          <w:b/>
          <w:bCs/>
          <w:color w:val="auto"/>
          <w:kern w:val="0"/>
          <w:sz w:val="28"/>
          <w:szCs w:val="28"/>
          <w:highlight w:val="none"/>
          <w:lang w:val="en-US" w:eastAsia="zh-CN" w:bidi="ar"/>
        </w:rPr>
      </w:pPr>
      <w:r>
        <w:rPr>
          <w:rFonts w:hint="default" w:ascii="Times New Roman" w:hAnsi="Times New Roman" w:cs="Times New Roman" w:eastAsiaTheme="minorEastAsia"/>
          <w:b/>
          <w:bCs/>
          <w:color w:val="auto"/>
          <w:kern w:val="0"/>
          <w:sz w:val="28"/>
          <w:szCs w:val="28"/>
          <w:highlight w:val="none"/>
          <w:lang w:val="en-US" w:eastAsia="zh-CN" w:bidi="ar"/>
        </w:rPr>
        <w:t>Điều 1. Nội dung, phạm vi nhiệm vụ, quyền hạn được ủy quyền</w:t>
      </w:r>
    </w:p>
    <w:p w14:paraId="51074F80">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Ủy quyền cho Trưởng Ban Quản lý Khu kinh tế, công nghiệp thành phố Huế thực hiện một số nhiệm vụ, quyền hạn thuộc thẩm quyền của Ủy ban nhân dân thành phố đối với các dự án, nhiệm vụ, sản phẩm, dịch vụ công và hoạt động thuộc phạm vi quản lý của Ban Quản lý Khu kinh tế, công nghiệp thành phố Huế, cụ thể như sau</w:t>
      </w:r>
    </w:p>
    <w:p w14:paraId="5A5110A7">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0" w:afterAutospacing="0"/>
        <w:ind w:left="0" w:leftChars="0" w:right="0" w:rightChars="0" w:firstLine="599" w:firstLineChars="214"/>
        <w:jc w:val="both"/>
        <w:textAlignment w:val="auto"/>
        <w:rPr>
          <w:rFonts w:hint="default" w:ascii="Times New Roman" w:hAnsi="Times New Roman" w:cs="Times New Roman"/>
          <w:b w:val="0"/>
          <w:bCs w:val="0"/>
          <w:color w:val="auto"/>
          <w:sz w:val="28"/>
          <w:szCs w:val="28"/>
          <w:highlight w:val="none"/>
        </w:rPr>
      </w:pPr>
      <w:r>
        <w:rPr>
          <w:rFonts w:hint="default" w:ascii="Times New Roman" w:hAnsi="Times New Roman" w:cs="Times New Roman"/>
          <w:b w:val="0"/>
          <w:bCs w:val="0"/>
          <w:color w:val="auto"/>
          <w:sz w:val="28"/>
          <w:szCs w:val="28"/>
          <w:highlight w:val="none"/>
          <w:lang w:val="en-US"/>
        </w:rPr>
        <w:t>1</w:t>
      </w:r>
      <w:r>
        <w:rPr>
          <w:rFonts w:hint="default" w:ascii="Times New Roman" w:hAnsi="Times New Roman" w:cs="Times New Roman"/>
          <w:b w:val="0"/>
          <w:bCs w:val="0"/>
          <w:color w:val="auto"/>
          <w:sz w:val="28"/>
          <w:szCs w:val="28"/>
          <w:highlight w:val="none"/>
        </w:rPr>
        <w:t xml:space="preserve">. </w:t>
      </w:r>
      <w:r>
        <w:rPr>
          <w:rFonts w:hint="default" w:ascii="Times New Roman" w:hAnsi="Times New Roman" w:cs="Times New Roman"/>
          <w:b w:val="0"/>
          <w:bCs w:val="0"/>
          <w:color w:val="auto"/>
          <w:sz w:val="28"/>
          <w:szCs w:val="28"/>
          <w:highlight w:val="none"/>
          <w:lang w:val="en-US"/>
        </w:rPr>
        <w:t>Trong l</w:t>
      </w:r>
      <w:r>
        <w:rPr>
          <w:rFonts w:hint="default" w:ascii="Times New Roman" w:hAnsi="Times New Roman" w:cs="Times New Roman"/>
          <w:b w:val="0"/>
          <w:bCs w:val="0"/>
          <w:color w:val="auto"/>
          <w:sz w:val="28"/>
          <w:szCs w:val="28"/>
          <w:highlight w:val="none"/>
        </w:rPr>
        <w:t>ĩnh vực đầu tư theo phương thức đối tác công tư (PPP)</w:t>
      </w:r>
    </w:p>
    <w:p w14:paraId="3B99B7A9">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Đối với dự án đầu tư theo phương thức đối tác công tư thuộc phạm vi quản lý của Ban Quản lý Khu kinh tế, công nghiệp thành phố Huế, Trưởng Ban Quản lý thực hiện nhiệm vụ của cơ quan ký kết hợp đồng dự án theo phân cấp của Ủy ban nhân dân thành phố; tổ chức đàm phán, hoàn thiện, ký kết, sửa đổi, bổ sung, chấm dứt hợp đồng và quản lý thực hiện hợp đồng dự án theo đúng thẩm quyền, trách nhiệm của cơ quan ký kết hợp đồng và quy định của pháp luật về đầu tư theo phương thức đối tác công tư.</w:t>
      </w:r>
    </w:p>
    <w:p w14:paraId="553AF7E0">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0" w:afterAutospacing="0"/>
        <w:ind w:left="0" w:leftChars="0" w:right="0" w:rightChars="0" w:firstLine="599" w:firstLineChars="214"/>
        <w:jc w:val="both"/>
        <w:textAlignment w:val="auto"/>
        <w:rPr>
          <w:rFonts w:hint="default" w:ascii="Times New Roman" w:hAnsi="Times New Roman" w:cs="Times New Roman"/>
          <w:b w:val="0"/>
          <w:bCs w:val="0"/>
          <w:strike w:val="0"/>
          <w:dstrike w:val="0"/>
          <w:color w:val="auto"/>
          <w:sz w:val="28"/>
          <w:szCs w:val="28"/>
          <w:highlight w:val="none"/>
        </w:rPr>
      </w:pPr>
      <w:r>
        <w:rPr>
          <w:rFonts w:hint="default" w:ascii="Times New Roman" w:hAnsi="Times New Roman" w:cs="Times New Roman"/>
          <w:b w:val="0"/>
          <w:bCs w:val="0"/>
          <w:color w:val="auto"/>
          <w:sz w:val="28"/>
          <w:szCs w:val="28"/>
          <w:highlight w:val="none"/>
          <w:lang w:val="en-US"/>
        </w:rPr>
        <w:t>2</w:t>
      </w:r>
      <w:r>
        <w:rPr>
          <w:rFonts w:hint="default" w:ascii="Times New Roman" w:hAnsi="Times New Roman" w:cs="Times New Roman"/>
          <w:b w:val="0"/>
          <w:bCs w:val="0"/>
          <w:strike w:val="0"/>
          <w:dstrike w:val="0"/>
          <w:color w:val="auto"/>
          <w:sz w:val="28"/>
          <w:szCs w:val="28"/>
          <w:highlight w:val="none"/>
        </w:rPr>
        <w:t xml:space="preserve">. </w:t>
      </w:r>
      <w:r>
        <w:rPr>
          <w:rFonts w:hint="default" w:ascii="Times New Roman" w:hAnsi="Times New Roman" w:cs="Times New Roman"/>
          <w:b w:val="0"/>
          <w:bCs w:val="0"/>
          <w:strike w:val="0"/>
          <w:dstrike w:val="0"/>
          <w:color w:val="auto"/>
          <w:sz w:val="28"/>
          <w:szCs w:val="28"/>
          <w:highlight w:val="none"/>
          <w:lang w:val="en-US"/>
        </w:rPr>
        <w:t>Trong l</w:t>
      </w:r>
      <w:r>
        <w:rPr>
          <w:rFonts w:hint="default" w:ascii="Times New Roman" w:hAnsi="Times New Roman" w:cs="Times New Roman"/>
          <w:b w:val="0"/>
          <w:bCs w:val="0"/>
          <w:strike w:val="0"/>
          <w:dstrike w:val="0"/>
          <w:color w:val="auto"/>
          <w:sz w:val="28"/>
          <w:szCs w:val="28"/>
          <w:highlight w:val="none"/>
        </w:rPr>
        <w:t>ĩnh vực tài chính - ngân sách</w:t>
      </w:r>
    </w:p>
    <w:p w14:paraId="1D61F8E0">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Ủy quyền quyết định giao nhiệm vụ, đặt hàng hoặc tổ chức đấu thầu cung cấp sản phẩm, dịch vụ công sử dụng kinh phí chi thường xuyên ngân sách địa phương thuộc thẩm quyền của Ủy ban nhân dân thành phố, đối với sản phẩm, dịch vụ công thuộc phạm vi chức năng quản lý của Ban Quản lý Khu kinh tế, công nghiệp thành phố Huế và thuộc dự toán chi ngân sách nhà nước được cấp có thẩm quyền giao Ban Quản lý quản lý, sử dụng.</w:t>
      </w:r>
    </w:p>
    <w:p w14:paraId="2F744078">
      <w:pPr>
        <w:keepLines w:val="0"/>
        <w:widowControl/>
        <w:spacing w:before="0" w:after="0" w:line="252" w:lineRule="auto"/>
        <w:ind w:firstLine="567"/>
        <w:jc w:val="both"/>
        <w:rPr>
          <w:rFonts w:hint="default" w:ascii="Times New Roman" w:hAnsi="Times New Roman" w:cs="Times New Roman" w:eastAsiaTheme="minorEastAsia"/>
          <w:b/>
          <w:bCs/>
          <w:color w:val="auto"/>
          <w:kern w:val="0"/>
          <w:sz w:val="28"/>
          <w:szCs w:val="28"/>
          <w:highlight w:val="none"/>
          <w:lang w:val="en-US" w:eastAsia="zh-CN" w:bidi="ar"/>
        </w:rPr>
      </w:pPr>
      <w:r>
        <w:rPr>
          <w:rFonts w:hint="default" w:ascii="Times New Roman" w:hAnsi="Times New Roman" w:cs="Times New Roman" w:eastAsiaTheme="minorEastAsia"/>
          <w:b/>
          <w:bCs/>
          <w:color w:val="auto"/>
          <w:kern w:val="0"/>
          <w:sz w:val="28"/>
          <w:szCs w:val="28"/>
          <w:highlight w:val="none"/>
          <w:lang w:val="en-US" w:eastAsia="zh-CN" w:bidi="ar"/>
        </w:rPr>
        <w:t>Điều 2. Phạm vi địa bàn, nguyên tắc, thời hạn và điều kiện thực hiện ủy quyền</w:t>
      </w:r>
    </w:p>
    <w:p w14:paraId="5D78F74A">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1. Phạm vi địa bàn</w:t>
      </w:r>
    </w:p>
    <w:p w14:paraId="2CCE0BEB">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a) Nội dung quy định tại khoản 1 Điều 1 Quyết định này áp dụng đối với dự án đầu tư mà UBND thành phố là cơ quan có thẩm quyền theo pháp luật PPP</w:t>
      </w:r>
      <w:r>
        <w:rPr>
          <w:rFonts w:hint="default" w:ascii="Times New Roman" w:hAnsi="Times New Roman" w:cs="Times New Roman" w:eastAsiaTheme="minorEastAsia"/>
          <w:color w:val="auto"/>
          <w:kern w:val="0"/>
          <w:sz w:val="28"/>
          <w:szCs w:val="28"/>
          <w:highlight w:val="none"/>
          <w:lang w:val="en-US" w:eastAsia="zh-CN" w:bidi="ar"/>
        </w:rPr>
        <w:t xml:space="preserve"> tại Khu kinh tế Chân Mây - Lăng Cô, Khu kinh tế cửa khẩu A Đớt và các khu công nghiệp thuộc phạm vi quản lý của Ban Quản lý Khu kinh tế, công nghiệp thành phố Huế;</w:t>
      </w:r>
    </w:p>
    <w:p w14:paraId="7D8CCB1F">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b) Nội dung quy định tại khoản 2 Điều 1 Quyết định này áp dụng đối với nhiệm vụ, sản phẩm, dịch vụ công thuộc phạm vi chức năng, nhiệm vụ của Ban Quản lý Khu kinh tế, công nghiệp thành phố Huế và thuộc dự toán chi ngân sách nhà nước được cấp có thẩm quyền giao Ban Quản lý quản lý, sử dụng;</w:t>
      </w:r>
    </w:p>
    <w:p w14:paraId="3F9B5F80">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2. Nguyên tắc thực hiện</w:t>
      </w:r>
    </w:p>
    <w:p w14:paraId="7E251495">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a) Thực hiện đúng nội dung, phạm vi, thời hạn và điều kiện được ủy quyền; tuân thủ đầy đủ trình tự, thủ tục, điều kiện, tiêu chuẩn, quy chuẩn, định mức và các quy định khác của pháp luật có liên quan;</w:t>
      </w:r>
    </w:p>
    <w:p w14:paraId="2D63084E">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b) Trưởng Ban Quản lý Khu kinh tế, công nghiệp thành phố Huế không được ủy quyền tiếp nhiệm vụ, quyền hạn được Ủy ban nhân dân thành phố ủy quyền theo Quyết định này;</w:t>
      </w:r>
    </w:p>
    <w:p w14:paraId="5DF7D586">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c) Không làm phát sinh thủ tục hành chính, điều kiện đầu tư kinh doanh, thành phần hồ sơ, yêu cầu, nghĩa vụ hoặc thời hạn giải quyết ngoài quy định của pháp luật;</w:t>
      </w:r>
    </w:p>
    <w:p w14:paraId="3DFB16DC">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d) Bảo đảm công khai, minh bạch, hiệu quả, trách nhiệm giải trình; chịu sự chỉ đạo, hướng dẫn, kiểm tra, thanh tra, giám sát của Ủy ban nhân dân thành phố và cơ quan nhà nước có thẩm quyền;</w:t>
      </w:r>
    </w:p>
    <w:p w14:paraId="3EB57C0C">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đ) Trường hợp có cách hiểu khác nhau về phạm vi, nội dung hoặc thẩm quyền thực hiện, Trưởng Ban Quản lý phải báo cáo Ủy ban nhân dân thành phố xem xét, quyết định trước khi thực hiện;</w:t>
      </w:r>
    </w:p>
    <w:p w14:paraId="53EDC7A6">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e) UBND thành phố chịu trách nhiệm về tính hợp pháp của việc ủy quyền và kiểm tra, giám sát việc thực hiện; Trưởng ban chịu trách nhiệm trước UBND thành phố và trước pháp luật về việc thực hiện nhiệm vụ, quyền hạn được ủy quyền.</w:t>
      </w:r>
    </w:p>
    <w:p w14:paraId="274603C2">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3. Điều kiện bảo đảm thực hiện</w:t>
      </w:r>
    </w:p>
    <w:p w14:paraId="152ED322">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a) Ban Quản lý Khu kinh tế, công nghiệp thành phố Huế có trách nhiệm bố trí nhân lực, kinh phí, cơ sở vật chất, hệ thống thông tin và các điều kiện cần thiết để thực hiện nhiệm vụ, quyền hạn được ủy quyền;</w:t>
      </w:r>
    </w:p>
    <w:p w14:paraId="5588C0DD">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b) Việc sử dụng kinh phí thực hiện nhiệm vụ được ủy quyền phải tuân thủ dự toán ngân sách nhà nước được giao và quy định của pháp luật về ngân sách nhà nước;</w:t>
      </w:r>
    </w:p>
    <w:p w14:paraId="0A1CC1ED">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c) Hồ sơ, dữ liệu và kết quả giải quyết phải được quản lý, cập nhật, lưu trữ, bảo mật và cung cấp cho cơ quan có thẩm quyền theo quy định của pháp luật.</w:t>
      </w:r>
    </w:p>
    <w:p w14:paraId="64FF03EE">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4. Thời hạn ủy quyền</w:t>
      </w:r>
    </w:p>
    <w:p w14:paraId="4FF2508A">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Thời hạn ủy quyền kể từ ngày Quyết định này có hiệu lực đến hết ngày 31 tháng 12 năm 2030.</w:t>
      </w:r>
    </w:p>
    <w:p w14:paraId="1624825A">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5. Sửa đổi, đình chỉ hoặc chấm dứt ủy quyền</w:t>
      </w:r>
    </w:p>
    <w:p w14:paraId="4DDDAB4E">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Trường hợp quy định của pháp luật có thay đổi, nhiệm vụ được ủy quyền không còn thuộc thẩm quyền của Ủy ban nhân dân thành phố, Ban Quản lý không còn đáp ứng điều kiện thực hiện hoặc phát sinh yêu cầu quản lý nhà nước, Ủy ban nhân dân thành phố xem xét sửa đổi, bổ sung, thay thế, đình chỉ hoặc chấm dứt việc ủy quyền trước thời hạn.</w:t>
      </w:r>
    </w:p>
    <w:p w14:paraId="7A15BED0">
      <w:pPr>
        <w:keepLines w:val="0"/>
        <w:widowControl/>
        <w:spacing w:before="0" w:after="0" w:line="252" w:lineRule="auto"/>
        <w:ind w:firstLine="567"/>
        <w:jc w:val="both"/>
        <w:rPr>
          <w:rFonts w:hint="default" w:ascii="Times New Roman" w:hAnsi="Times New Roman" w:cs="Times New Roman" w:eastAsiaTheme="minorEastAsia"/>
          <w:b/>
          <w:bCs/>
          <w:color w:val="auto"/>
          <w:kern w:val="0"/>
          <w:sz w:val="28"/>
          <w:szCs w:val="28"/>
          <w:highlight w:val="none"/>
          <w:lang w:val="en-US" w:eastAsia="zh-CN" w:bidi="ar"/>
        </w:rPr>
      </w:pPr>
      <w:r>
        <w:rPr>
          <w:rFonts w:hint="default" w:ascii="Times New Roman" w:hAnsi="Times New Roman" w:cs="Times New Roman" w:eastAsiaTheme="minorEastAsia"/>
          <w:b/>
          <w:bCs/>
          <w:color w:val="auto"/>
          <w:kern w:val="0"/>
          <w:sz w:val="28"/>
          <w:szCs w:val="28"/>
          <w:highlight w:val="none"/>
          <w:lang w:val="en-US" w:eastAsia="zh-CN" w:bidi="ar"/>
        </w:rPr>
        <w:t>Điều 3. Trách nhiệm của Trưởng ban Ban Quản lý Khu kinh tế, công nghiệp thành phố Huế</w:t>
      </w:r>
    </w:p>
    <w:p w14:paraId="39EBA070">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1. Tổ chức thực hiện đầy đủ, đúng nội dung, phạm vi, nguyên tắc và thời hạn được ủy quyền; chịu trách nhiệm trước Ủy ban nhân dân thành phố và trước pháp luật về việc thực hiện nhiệm vụ được ủy quyền.</w:t>
      </w:r>
    </w:p>
    <w:p w14:paraId="09D14C02">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2. Ban hành quyết định, ký kết hợp đồng và các văn bản có liên quan theo đúng thẩm quyền được ủy quyền; sử dụng chức vụ, chức danh của mình và con dấu của Ban Quản lý Khu kinh tế, công nghiệp thành phố Huế khi thực hiện nhiệm vụ được ủy quyền, trừ trường hợp pháp luật chuyên ngành có quy định khác.</w:t>
      </w:r>
    </w:p>
    <w:p w14:paraId="56CF9CE4">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3. Tổ chức kiểm tra, giám sát, theo dõi và lưu trữ đầy đủ hồ sơ, tài liệu liên quan đến việc thực hiện nhiệm vụ được ủy quyền theo quy định của pháp luật.</w:t>
      </w:r>
    </w:p>
    <w:p w14:paraId="57921641">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4. Thực hiện chế độ báo cáo định kỳ 06 tháng, hằng năm và báo cáo đột xuất theo yêu cầu của Ủy ban nhân dân thành phố; kịp thời báo cáo, đề xuất xử lý khó khăn, vướng mắc vượt quá phạm vi được ủy quyền.</w:t>
      </w:r>
    </w:p>
    <w:p w14:paraId="643FA6A8">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5. Phối hợp với các sở, ban, ngành, Ủy ban nhân dân cấp xã và cơ quan, tổ chức có liên quan trong quá trình thực hiện nhiệm vụ được ủy quyền.</w:t>
      </w:r>
    </w:p>
    <w:p w14:paraId="08F3D16A">
      <w:pPr>
        <w:keepLines w:val="0"/>
        <w:widowControl/>
        <w:spacing w:before="0" w:after="0" w:line="252" w:lineRule="auto"/>
        <w:ind w:firstLine="567"/>
        <w:jc w:val="both"/>
        <w:rPr>
          <w:rFonts w:hint="default" w:ascii="Times New Roman" w:hAnsi="Times New Roman" w:cs="Times New Roman" w:eastAsiaTheme="minorEastAsia"/>
          <w:b/>
          <w:bCs/>
          <w:color w:val="auto"/>
          <w:kern w:val="0"/>
          <w:sz w:val="28"/>
          <w:szCs w:val="28"/>
          <w:highlight w:val="none"/>
          <w:lang w:val="en-US" w:eastAsia="zh-CN" w:bidi="ar"/>
        </w:rPr>
      </w:pPr>
      <w:r>
        <w:rPr>
          <w:rFonts w:hint="default" w:ascii="Times New Roman" w:hAnsi="Times New Roman" w:cs="Times New Roman" w:eastAsiaTheme="minorEastAsia"/>
          <w:b/>
          <w:bCs/>
          <w:color w:val="auto"/>
          <w:kern w:val="0"/>
          <w:sz w:val="28"/>
          <w:szCs w:val="28"/>
          <w:highlight w:val="none"/>
          <w:lang w:val="en-US" w:eastAsia="zh-CN" w:bidi="ar"/>
        </w:rPr>
        <w:t>Điều 4. Trách nhiệm của Ủy ban nhân dân thành phố và các cơ quan liên quan</w:t>
      </w:r>
    </w:p>
    <w:p w14:paraId="4D715787">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1. Ủy ban nhân dân thành phố chịu trách nhiệm trước pháp luật về việc ủy quyền; chỉ đạo, kiểm tra, giám sát việc thực hiện các nhiệm vụ được ủy quyền theo Quyết định này.</w:t>
      </w:r>
    </w:p>
    <w:p w14:paraId="6A443F1F">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2. Sở Tài chính chủ trì, phối hợp với các cơ quan liên quan hướng dẫn, kiểm tra việc thực hiện nội dung ủy quyền trong lĩnh vực tài chính - ngân sách.</w:t>
      </w:r>
    </w:p>
    <w:p w14:paraId="1440BC91">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3. Các sở, ban, ngành, Ủy ban nhân dân cấp xã và cơ quan, tổ chức có liên quan, trong phạm vi chức năng, nhiệm vụ, quyền hạn của mình, có trách nhiệm phối hợp, cung cấp thông tin, hồ sơ và giải quyết kịp thời các nội dung liên quan đến việc thực hiện nhiệm vụ được ủy quyền.</w:t>
      </w:r>
    </w:p>
    <w:p w14:paraId="29750776">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4. Trường hợp phát hiện việc thực hiện nhiệm vụ được ủy quyền không đúng quy định của pháp luật hoặc không còn phù hợp với yêu cầu quản lý nhà nước, cơ quan có liên quan kịp thời báo cáo Ủy ban nhân dân thành phố xem xét, xử lý theo thẩm quyền.</w:t>
      </w:r>
    </w:p>
    <w:p w14:paraId="42A88C6B">
      <w:pPr>
        <w:keepLines w:val="0"/>
        <w:widowControl/>
        <w:spacing w:before="0" w:after="0" w:line="252" w:lineRule="auto"/>
        <w:ind w:firstLine="567"/>
        <w:jc w:val="both"/>
        <w:rPr>
          <w:rFonts w:hint="default" w:ascii="Times New Roman" w:hAnsi="Times New Roman" w:cs="Times New Roman" w:eastAsiaTheme="minorEastAsia"/>
          <w:b/>
          <w:bCs/>
          <w:color w:val="auto"/>
          <w:kern w:val="0"/>
          <w:sz w:val="28"/>
          <w:szCs w:val="28"/>
          <w:highlight w:val="none"/>
          <w:lang w:val="en-US" w:eastAsia="zh-CN" w:bidi="ar"/>
        </w:rPr>
      </w:pPr>
      <w:r>
        <w:rPr>
          <w:rFonts w:hint="default" w:ascii="Times New Roman" w:hAnsi="Times New Roman" w:cs="Times New Roman" w:eastAsiaTheme="minorEastAsia"/>
          <w:b/>
          <w:bCs/>
          <w:color w:val="auto"/>
          <w:kern w:val="0"/>
          <w:sz w:val="28"/>
          <w:szCs w:val="28"/>
          <w:highlight w:val="none"/>
          <w:lang w:val="en-US" w:eastAsia="zh-CN" w:bidi="ar"/>
        </w:rPr>
        <w:t>Điều 5. Hiệu lực thi hành</w:t>
      </w:r>
    </w:p>
    <w:p w14:paraId="09898BA3">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Quyết định này có hiệu lực kể từ ngày ký ban hành.</w:t>
      </w:r>
    </w:p>
    <w:p w14:paraId="005473B3">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b/>
          <w:bCs/>
          <w:color w:val="auto"/>
          <w:kern w:val="0"/>
          <w:sz w:val="28"/>
          <w:szCs w:val="28"/>
          <w:highlight w:val="none"/>
          <w:lang w:val="en-US" w:eastAsia="zh-CN" w:bidi="ar"/>
        </w:rPr>
        <w:t>Điều 6. Trách nhiệm thi hành</w:t>
      </w:r>
    </w:p>
    <w:p w14:paraId="65C880BA">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r>
        <w:rPr>
          <w:rFonts w:hint="default" w:ascii="Times New Roman" w:hAnsi="Times New Roman" w:cs="Times New Roman" w:eastAsiaTheme="minorEastAsia"/>
          <w:color w:val="auto"/>
          <w:kern w:val="0"/>
          <w:sz w:val="28"/>
          <w:szCs w:val="28"/>
          <w:highlight w:val="none"/>
          <w:lang w:val="en-US" w:eastAsia="zh-CN" w:bidi="ar"/>
        </w:rPr>
        <w:t xml:space="preserve">Chánh Văn phòng Ủy ban nhân dân thành phố; Giám đốc Sở Nội vụ; Giám </w:t>
      </w:r>
      <w:r>
        <w:rPr>
          <w:rFonts w:hint="default" w:ascii="Times New Roman" w:hAnsi="Times New Roman" w:cs="Times New Roman" w:eastAsiaTheme="minorEastAsia"/>
          <w:color w:val="auto"/>
          <w:kern w:val="0"/>
          <w:sz w:val="28"/>
          <w:szCs w:val="28"/>
          <w:highlight w:val="none"/>
          <w:lang w:val="en-US" w:eastAsia="zh-CN" w:bidi="ar"/>
        </w:rPr>
        <w:t>đốc Sở Tài chính; Trưởng Ban Quản lý Khu kinh tế, công nghiệp thành phố Huế; Chủ tịch Ủy ban nhân dân các xã, phường có liên quan và Thủ trưởng các cơ quan, tổ chức, đơn vị có liên quan chịu trách nhiệm thi hành Quyết định này.</w:t>
      </w:r>
    </w:p>
    <w:p w14:paraId="6496C45F">
      <w:pPr>
        <w:keepLines w:val="0"/>
        <w:widowControl/>
        <w:spacing w:before="0" w:after="0" w:line="252" w:lineRule="auto"/>
        <w:ind w:firstLine="567"/>
        <w:jc w:val="both"/>
        <w:rPr>
          <w:rFonts w:hint="default" w:ascii="Times New Roman" w:hAnsi="Times New Roman" w:cs="Times New Roman" w:eastAsiaTheme="minorEastAsia"/>
          <w:color w:val="auto"/>
          <w:kern w:val="0"/>
          <w:sz w:val="28"/>
          <w:szCs w:val="28"/>
          <w:highlight w:val="none"/>
          <w:lang w:val="en-US" w:eastAsia="zh-CN" w:bidi="ar"/>
        </w:rPr>
      </w:pPr>
    </w:p>
    <w:tbl>
      <w:tblPr>
        <w:tblStyle w:val="5"/>
        <w:tblW w:w="9019" w:type="dxa"/>
        <w:tblInd w:w="0" w:type="dxa"/>
        <w:tblLayout w:type="autofit"/>
        <w:tblCellMar>
          <w:top w:w="0" w:type="dxa"/>
          <w:left w:w="108" w:type="dxa"/>
          <w:bottom w:w="0" w:type="dxa"/>
          <w:right w:w="108" w:type="dxa"/>
        </w:tblCellMar>
      </w:tblPr>
      <w:tblGrid>
        <w:gridCol w:w="4552"/>
        <w:gridCol w:w="4467"/>
      </w:tblGrid>
      <w:tr w14:paraId="293AD4BA">
        <w:tblPrEx>
          <w:tblCellMar>
            <w:top w:w="0" w:type="dxa"/>
            <w:left w:w="108" w:type="dxa"/>
            <w:bottom w:w="0" w:type="dxa"/>
            <w:right w:w="108" w:type="dxa"/>
          </w:tblCellMar>
        </w:tblPrEx>
        <w:tc>
          <w:tcPr>
            <w:tcW w:w="4552" w:type="dxa"/>
            <w:noWrap w:val="0"/>
            <w:vAlign w:val="top"/>
          </w:tcPr>
          <w:p w14:paraId="6CB3840F">
            <w:pPr>
              <w:pStyle w:val="10"/>
              <w:keepNext w:val="0"/>
              <w:keepLines w:val="0"/>
              <w:pageBreakBefore w:val="0"/>
              <w:widowControl/>
              <w:kinsoku/>
              <w:wordWrap/>
              <w:overflowPunct/>
              <w:topLinePunct w:val="0"/>
              <w:autoSpaceDE/>
              <w:autoSpaceDN/>
              <w:bidi w:val="0"/>
              <w:adjustRightInd/>
              <w:snapToGrid/>
              <w:spacing w:before="0" w:beforeAutospacing="0" w:after="120" w:afterAutospacing="0"/>
              <w:ind w:left="-115"/>
              <w:jc w:val="both"/>
              <w:textAlignment w:val="auto"/>
              <w:rPr>
                <w:rFonts w:hint="default" w:ascii="Times New Roman" w:hAnsi="Times New Roman" w:cs="Times New Roman"/>
                <w:b/>
                <w:bCs/>
                <w:i/>
                <w:color w:val="auto"/>
                <w:szCs w:val="24"/>
                <w:highlight w:val="none"/>
                <w:lang w:val="en-US" w:eastAsia="en-US"/>
              </w:rPr>
            </w:pPr>
            <w:r>
              <w:rPr>
                <w:rFonts w:hint="default" w:ascii="Times New Roman" w:hAnsi="Times New Roman" w:cs="Times New Roman"/>
                <w:b/>
                <w:bCs/>
                <w:i/>
                <w:color w:val="auto"/>
                <w:szCs w:val="24"/>
                <w:highlight w:val="none"/>
                <w:lang w:val="en-US" w:eastAsia="en-US"/>
              </w:rPr>
              <w:t>Nơi nhận:</w:t>
            </w:r>
          </w:p>
          <w:p w14:paraId="02B7B22E">
            <w:pPr>
              <w:pStyle w:val="10"/>
              <w:spacing w:before="0" w:beforeAutospacing="0" w:after="0" w:afterAutospacing="0"/>
              <w:ind w:left="0" w:right="0"/>
              <w:jc w:val="both"/>
              <w:rPr>
                <w:rFonts w:hint="default" w:ascii="Times New Roman" w:hAnsi="Times New Roman" w:eastAsia="Arial Unicode MS" w:cs="Times New Roman"/>
                <w:color w:val="auto"/>
                <w:kern w:val="0"/>
                <w:szCs w:val="28"/>
                <w:highlight w:val="none"/>
                <w:lang w:val="en-US" w:eastAsia="en-US" w:bidi="ar-SA"/>
              </w:rPr>
            </w:pPr>
            <w:r>
              <w:rPr>
                <w:rFonts w:hint="default" w:ascii="Times New Roman" w:hAnsi="Times New Roman" w:eastAsia="Arial Unicode MS" w:cs="Times New Roman"/>
                <w:color w:val="auto"/>
                <w:kern w:val="0"/>
                <w:szCs w:val="28"/>
                <w:highlight w:val="none"/>
                <w:lang w:val="en-US" w:eastAsia="en-US" w:bidi="ar-SA"/>
              </w:rPr>
              <w:t xml:space="preserve">- </w:t>
            </w:r>
            <w:r>
              <w:rPr>
                <w:rFonts w:hint="default" w:ascii="Times New Roman" w:hAnsi="Times New Roman" w:eastAsia="Arial Unicode MS" w:cs="Times New Roman"/>
                <w:color w:val="auto"/>
                <w:kern w:val="0"/>
                <w:szCs w:val="28"/>
                <w:highlight w:val="none"/>
                <w:lang w:eastAsia="en-US" w:bidi="ar-SA"/>
              </w:rPr>
              <w:t xml:space="preserve">Như Điều </w:t>
            </w:r>
            <w:r>
              <w:rPr>
                <w:rFonts w:hint="default" w:ascii="Times New Roman" w:hAnsi="Times New Roman" w:eastAsia="Arial Unicode MS" w:cs="Times New Roman"/>
                <w:color w:val="auto"/>
                <w:kern w:val="0"/>
                <w:szCs w:val="28"/>
                <w:highlight w:val="none"/>
                <w:lang w:val="en-US" w:eastAsia="en-US" w:bidi="ar-SA"/>
              </w:rPr>
              <w:t>6</w:t>
            </w:r>
            <w:r>
              <w:rPr>
                <w:rFonts w:hint="default" w:ascii="Times New Roman" w:hAnsi="Times New Roman" w:eastAsia="Arial Unicode MS" w:cs="Times New Roman"/>
                <w:color w:val="auto"/>
                <w:kern w:val="0"/>
                <w:szCs w:val="28"/>
                <w:highlight w:val="none"/>
                <w:lang w:eastAsia="en-US" w:bidi="ar-SA"/>
              </w:rPr>
              <w:t>;</w:t>
            </w:r>
          </w:p>
          <w:p w14:paraId="26463AF5">
            <w:pPr>
              <w:pStyle w:val="10"/>
              <w:spacing w:beforeAutospacing="0" w:afterAutospacing="0"/>
              <w:jc w:val="both"/>
              <w:rPr>
                <w:rFonts w:ascii="Times New Roman" w:hAnsi="Times New Roman" w:eastAsia="Arial Unicode MS"/>
                <w:color w:val="auto"/>
                <w:szCs w:val="28"/>
                <w:highlight w:val="none"/>
                <w:lang w:eastAsia="en-US"/>
              </w:rPr>
            </w:pPr>
            <w:r>
              <w:rPr>
                <w:rFonts w:ascii="Times New Roman" w:hAnsi="Times New Roman" w:eastAsia="Arial Unicode MS"/>
                <w:color w:val="auto"/>
                <w:szCs w:val="28"/>
                <w:highlight w:val="none"/>
                <w:lang w:eastAsia="en-US"/>
              </w:rPr>
              <w:t xml:space="preserve">- TT Thành ủy; TT.HĐND thành phố; </w:t>
            </w:r>
          </w:p>
          <w:p w14:paraId="47426442">
            <w:pPr>
              <w:pStyle w:val="10"/>
              <w:spacing w:beforeAutospacing="0" w:afterAutospacing="0"/>
              <w:jc w:val="both"/>
              <w:rPr>
                <w:rFonts w:ascii="Times New Roman" w:hAnsi="Times New Roman" w:eastAsia="Arial Unicode MS"/>
                <w:color w:val="auto"/>
                <w:szCs w:val="28"/>
                <w:highlight w:val="none"/>
                <w:lang w:eastAsia="en-US"/>
              </w:rPr>
            </w:pPr>
            <w:r>
              <w:rPr>
                <w:rFonts w:ascii="Times New Roman" w:hAnsi="Times New Roman" w:eastAsia="Arial Unicode MS"/>
                <w:color w:val="auto"/>
                <w:szCs w:val="28"/>
                <w:highlight w:val="none"/>
                <w:lang w:eastAsia="en-US"/>
              </w:rPr>
              <w:t>- CT và các PCT Uỷ ban nhân dân thành phố;</w:t>
            </w:r>
          </w:p>
          <w:p w14:paraId="0B57FB9B">
            <w:pPr>
              <w:pStyle w:val="10"/>
              <w:spacing w:beforeAutospacing="0" w:afterAutospacing="0"/>
              <w:jc w:val="both"/>
              <w:rPr>
                <w:rFonts w:ascii="Times New Roman" w:hAnsi="Times New Roman" w:eastAsia="Arial Unicode MS"/>
                <w:color w:val="auto"/>
                <w:szCs w:val="28"/>
                <w:highlight w:val="none"/>
                <w:lang w:eastAsia="en-US"/>
              </w:rPr>
            </w:pPr>
            <w:r>
              <w:rPr>
                <w:rFonts w:ascii="Times New Roman" w:hAnsi="Times New Roman" w:eastAsia="Arial Unicode MS"/>
                <w:color w:val="auto"/>
                <w:szCs w:val="28"/>
                <w:highlight w:val="none"/>
                <w:lang w:eastAsia="en-US"/>
              </w:rPr>
              <w:t>- Các cơ quan chuyên môn thuộc Uỷ ban nhân dân thành phố;</w:t>
            </w:r>
          </w:p>
          <w:p w14:paraId="5B935B27">
            <w:pPr>
              <w:pStyle w:val="10"/>
              <w:spacing w:beforeAutospacing="0" w:afterAutospacing="0"/>
              <w:jc w:val="both"/>
              <w:rPr>
                <w:rFonts w:ascii="Times New Roman" w:hAnsi="Times New Roman" w:eastAsia="Arial Unicode MS"/>
                <w:color w:val="auto"/>
                <w:szCs w:val="28"/>
                <w:highlight w:val="none"/>
                <w:lang w:eastAsia="en-US"/>
              </w:rPr>
            </w:pPr>
            <w:r>
              <w:rPr>
                <w:rFonts w:ascii="Times New Roman" w:hAnsi="Times New Roman" w:eastAsia="Arial Unicode MS"/>
                <w:color w:val="auto"/>
                <w:szCs w:val="28"/>
                <w:highlight w:val="none"/>
                <w:lang w:eastAsia="en-US"/>
              </w:rPr>
              <w:t>- Uỷ ban nhân dân các xã/phường;</w:t>
            </w:r>
          </w:p>
          <w:p w14:paraId="39A232A2">
            <w:pPr>
              <w:pStyle w:val="10"/>
              <w:spacing w:beforeAutospacing="0" w:afterAutospacing="0"/>
              <w:jc w:val="both"/>
              <w:rPr>
                <w:rFonts w:ascii="Times New Roman" w:hAnsi="Times New Roman" w:eastAsia="Arial Unicode MS"/>
                <w:color w:val="auto"/>
                <w:szCs w:val="28"/>
                <w:highlight w:val="none"/>
                <w:lang w:eastAsia="en-US"/>
              </w:rPr>
            </w:pPr>
            <w:r>
              <w:rPr>
                <w:rFonts w:ascii="Times New Roman" w:hAnsi="Times New Roman" w:eastAsia="Arial Unicode MS"/>
                <w:color w:val="auto"/>
                <w:szCs w:val="28"/>
                <w:highlight w:val="none"/>
                <w:lang w:eastAsia="en-US"/>
              </w:rPr>
              <w:t>- VP: các PCVP và CV;</w:t>
            </w:r>
          </w:p>
          <w:p w14:paraId="7F8C0A7D">
            <w:pPr>
              <w:pStyle w:val="10"/>
              <w:spacing w:beforeAutospacing="0" w:afterAutospacing="0"/>
              <w:jc w:val="both"/>
              <w:rPr>
                <w:rFonts w:ascii="Times New Roman" w:hAnsi="Times New Roman" w:eastAsia="Arial Unicode MS"/>
                <w:color w:val="auto"/>
                <w:szCs w:val="28"/>
                <w:highlight w:val="none"/>
                <w:lang w:eastAsia="en-US"/>
              </w:rPr>
            </w:pPr>
            <w:r>
              <w:rPr>
                <w:rFonts w:ascii="Times New Roman" w:hAnsi="Times New Roman" w:eastAsia="Arial Unicode MS"/>
                <w:color w:val="auto"/>
                <w:szCs w:val="28"/>
                <w:highlight w:val="none"/>
                <w:lang w:eastAsia="en-US"/>
              </w:rPr>
              <w:t>- Cổng Thông tin điện tử thành phố;</w:t>
            </w:r>
          </w:p>
          <w:p w14:paraId="7B0B0E38">
            <w:pPr>
              <w:pStyle w:val="10"/>
              <w:spacing w:beforeAutospacing="0" w:afterAutospacing="0"/>
              <w:jc w:val="both"/>
              <w:rPr>
                <w:rFonts w:hint="default" w:ascii="Times New Roman" w:hAnsi="Times New Roman" w:eastAsia="Arial Unicode MS" w:cs="Times New Roman"/>
                <w:color w:val="auto"/>
                <w:kern w:val="0"/>
                <w:szCs w:val="28"/>
                <w:highlight w:val="none"/>
                <w:lang w:val="en-US" w:eastAsia="en-US" w:bidi="ar-SA"/>
              </w:rPr>
            </w:pPr>
            <w:r>
              <w:rPr>
                <w:rFonts w:ascii="Times New Roman" w:hAnsi="Times New Roman" w:eastAsia="Arial Unicode MS"/>
                <w:color w:val="auto"/>
                <w:szCs w:val="28"/>
                <w:highlight w:val="none"/>
                <w:lang w:eastAsia="en-US"/>
              </w:rPr>
              <w:t>- Lưu: VT, NV.</w:t>
            </w:r>
          </w:p>
          <w:p w14:paraId="7F8A6A5D">
            <w:pPr>
              <w:pStyle w:val="10"/>
              <w:spacing w:before="0" w:after="0"/>
              <w:ind w:left="-110"/>
              <w:jc w:val="both"/>
              <w:rPr>
                <w:rFonts w:hint="default" w:ascii="Times New Roman" w:hAnsi="Times New Roman" w:cs="Times New Roman"/>
                <w:bCs/>
                <w:color w:val="auto"/>
                <w:sz w:val="28"/>
                <w:highlight w:val="none"/>
                <w:lang w:val="en-US" w:eastAsia="en-US"/>
              </w:rPr>
            </w:pPr>
          </w:p>
        </w:tc>
        <w:tc>
          <w:tcPr>
            <w:tcW w:w="4467" w:type="dxa"/>
            <w:noWrap w:val="0"/>
            <w:vAlign w:val="top"/>
          </w:tcPr>
          <w:p w14:paraId="75AD792D">
            <w:pPr>
              <w:pStyle w:val="10"/>
              <w:keepNext w:val="0"/>
              <w:keepLines w:val="0"/>
              <w:pageBreakBefore w:val="0"/>
              <w:widowControl/>
              <w:kinsoku/>
              <w:wordWrap/>
              <w:overflowPunct/>
              <w:topLinePunct w:val="0"/>
              <w:autoSpaceDE/>
              <w:autoSpaceDN/>
              <w:bidi w:val="0"/>
              <w:adjustRightInd/>
              <w:snapToGrid/>
              <w:spacing w:before="0" w:beforeAutospacing="0" w:after="120" w:afterAutospacing="0"/>
              <w:ind w:left="-115"/>
              <w:jc w:val="center"/>
              <w:textAlignment w:val="auto"/>
              <w:rPr>
                <w:rFonts w:hint="default" w:ascii="Times New Roman" w:hAnsi="Times New Roman" w:cs="Times New Roman"/>
                <w:b/>
                <w:bCs/>
                <w:i w:val="0"/>
                <w:iCs/>
                <w:color w:val="auto"/>
                <w:sz w:val="28"/>
                <w:szCs w:val="28"/>
                <w:highlight w:val="none"/>
                <w:lang w:val="en-US" w:eastAsia="en-US"/>
              </w:rPr>
            </w:pPr>
            <w:r>
              <w:rPr>
                <w:rFonts w:hint="default" w:ascii="Times New Roman" w:hAnsi="Times New Roman" w:cs="Times New Roman"/>
                <w:b/>
                <w:bCs/>
                <w:i w:val="0"/>
                <w:iCs/>
                <w:color w:val="auto"/>
                <w:sz w:val="28"/>
                <w:szCs w:val="28"/>
                <w:highlight w:val="none"/>
                <w:lang w:val="en-US" w:eastAsia="en-US"/>
              </w:rPr>
              <w:t>TM. ỦY BAN NHÂN DÂN</w:t>
            </w:r>
          </w:p>
          <w:p w14:paraId="4FC9D5B8">
            <w:pPr>
              <w:pStyle w:val="10"/>
              <w:keepNext w:val="0"/>
              <w:keepLines w:val="0"/>
              <w:pageBreakBefore w:val="0"/>
              <w:widowControl/>
              <w:kinsoku/>
              <w:wordWrap/>
              <w:overflowPunct/>
              <w:topLinePunct w:val="0"/>
              <w:autoSpaceDE/>
              <w:autoSpaceDN/>
              <w:bidi w:val="0"/>
              <w:adjustRightInd/>
              <w:snapToGrid/>
              <w:spacing w:before="0" w:beforeAutospacing="0" w:after="120" w:afterAutospacing="0"/>
              <w:ind w:left="-115"/>
              <w:jc w:val="center"/>
              <w:textAlignment w:val="auto"/>
              <w:rPr>
                <w:rFonts w:hint="default" w:ascii="Times New Roman" w:hAnsi="Times New Roman" w:cs="Times New Roman"/>
                <w:b/>
                <w:bCs/>
                <w:i w:val="0"/>
                <w:iCs/>
                <w:color w:val="auto"/>
                <w:sz w:val="28"/>
                <w:szCs w:val="28"/>
                <w:highlight w:val="none"/>
                <w:lang w:val="en-US" w:eastAsia="en-US"/>
              </w:rPr>
            </w:pPr>
            <w:r>
              <w:rPr>
                <w:rFonts w:hint="default" w:ascii="Times New Roman" w:hAnsi="Times New Roman" w:cs="Times New Roman"/>
                <w:b/>
                <w:bCs/>
                <w:i w:val="0"/>
                <w:iCs/>
                <w:color w:val="auto"/>
                <w:sz w:val="28"/>
                <w:szCs w:val="28"/>
                <w:highlight w:val="none"/>
                <w:lang w:val="en-US" w:eastAsia="en-US"/>
              </w:rPr>
              <w:t>CHỦ TỊCH</w:t>
            </w:r>
          </w:p>
          <w:p w14:paraId="21445DD7">
            <w:pPr>
              <w:pStyle w:val="10"/>
              <w:spacing w:before="0" w:after="0"/>
              <w:jc w:val="center"/>
              <w:rPr>
                <w:rFonts w:hint="default" w:ascii="Times New Roman" w:hAnsi="Times New Roman" w:cs="Times New Roman"/>
                <w:b/>
                <w:bCs/>
                <w:color w:val="auto"/>
                <w:sz w:val="28"/>
                <w:highlight w:val="none"/>
                <w:lang w:val="en-US" w:eastAsia="en-US"/>
              </w:rPr>
            </w:pPr>
          </w:p>
          <w:p w14:paraId="1DA71E89">
            <w:pPr>
              <w:pStyle w:val="10"/>
              <w:spacing w:before="0" w:after="0"/>
              <w:jc w:val="center"/>
              <w:rPr>
                <w:rFonts w:hint="default" w:ascii="Times New Roman" w:hAnsi="Times New Roman" w:cs="Times New Roman"/>
                <w:b/>
                <w:bCs/>
                <w:color w:val="auto"/>
                <w:sz w:val="28"/>
                <w:highlight w:val="none"/>
                <w:lang w:val="en-US" w:eastAsia="en-US"/>
              </w:rPr>
            </w:pPr>
          </w:p>
          <w:p w14:paraId="3F5FD926">
            <w:pPr>
              <w:pStyle w:val="10"/>
              <w:spacing w:before="0" w:after="0"/>
              <w:jc w:val="center"/>
              <w:rPr>
                <w:rFonts w:hint="default" w:ascii="Times New Roman" w:hAnsi="Times New Roman" w:cs="Times New Roman"/>
                <w:b/>
                <w:bCs/>
                <w:color w:val="auto"/>
                <w:sz w:val="28"/>
                <w:highlight w:val="none"/>
                <w:lang w:val="en-US" w:eastAsia="en-US"/>
              </w:rPr>
            </w:pPr>
          </w:p>
          <w:p w14:paraId="3D9BED69">
            <w:pPr>
              <w:pStyle w:val="10"/>
              <w:spacing w:before="0" w:after="0"/>
              <w:jc w:val="center"/>
              <w:rPr>
                <w:rFonts w:hint="default" w:ascii="Times New Roman" w:hAnsi="Times New Roman" w:cs="Times New Roman"/>
                <w:b/>
                <w:bCs/>
                <w:color w:val="auto"/>
                <w:sz w:val="28"/>
                <w:highlight w:val="none"/>
                <w:lang w:val="en-US" w:eastAsia="en-US"/>
              </w:rPr>
            </w:pPr>
          </w:p>
          <w:p w14:paraId="1F71C5D3">
            <w:pPr>
              <w:pStyle w:val="10"/>
              <w:spacing w:before="0" w:after="0"/>
              <w:jc w:val="center"/>
              <w:rPr>
                <w:rFonts w:hint="default" w:ascii="Times New Roman" w:hAnsi="Times New Roman" w:cs="Times New Roman"/>
                <w:b/>
                <w:bCs/>
                <w:color w:val="auto"/>
                <w:sz w:val="28"/>
                <w:highlight w:val="none"/>
                <w:lang w:val="en-US" w:eastAsia="en-US"/>
              </w:rPr>
            </w:pPr>
          </w:p>
          <w:p w14:paraId="3E2E147E">
            <w:pPr>
              <w:pStyle w:val="10"/>
              <w:spacing w:before="0" w:after="0"/>
              <w:jc w:val="center"/>
              <w:rPr>
                <w:rFonts w:hint="default" w:ascii="Times New Roman" w:hAnsi="Times New Roman" w:cs="Times New Roman"/>
                <w:b/>
                <w:bCs/>
                <w:color w:val="auto"/>
                <w:sz w:val="28"/>
                <w:highlight w:val="none"/>
                <w:lang w:val="en-US" w:eastAsia="en-US"/>
              </w:rPr>
            </w:pPr>
          </w:p>
          <w:p w14:paraId="40A97507">
            <w:pPr>
              <w:pStyle w:val="10"/>
              <w:spacing w:before="0" w:after="0"/>
              <w:jc w:val="center"/>
              <w:rPr>
                <w:rFonts w:hint="default" w:ascii="Times New Roman" w:hAnsi="Times New Roman" w:cs="Times New Roman"/>
                <w:b/>
                <w:bCs/>
                <w:color w:val="auto"/>
                <w:sz w:val="28"/>
                <w:highlight w:val="none"/>
                <w:lang w:val="en-US" w:eastAsia="en-US"/>
              </w:rPr>
            </w:pPr>
          </w:p>
        </w:tc>
      </w:tr>
    </w:tbl>
    <w:p w14:paraId="126519AD">
      <w:pPr>
        <w:keepNext w:val="0"/>
        <w:keepLines w:val="0"/>
        <w:pageBreakBefore w:val="0"/>
        <w:widowControl/>
        <w:kinsoku/>
        <w:wordWrap/>
        <w:overflowPunct/>
        <w:topLinePunct w:val="0"/>
        <w:autoSpaceDE/>
        <w:autoSpaceDN/>
        <w:bidi w:val="0"/>
        <w:adjustRightInd/>
        <w:snapToGrid/>
        <w:spacing w:before="120" w:beforeAutospacing="0" w:afterAutospacing="0"/>
        <w:jc w:val="both"/>
        <w:textAlignment w:val="auto"/>
        <w:rPr>
          <w:rFonts w:hint="default" w:ascii="Times New Roman" w:hAnsi="Times New Roman" w:cs="Times New Roman"/>
          <w:color w:val="auto"/>
          <w:sz w:val="28"/>
          <w:szCs w:val="28"/>
          <w:highlight w:val="none"/>
        </w:rPr>
      </w:pPr>
    </w:p>
    <w:sectPr>
      <w:headerReference r:id="rId3" w:type="default"/>
      <w:pgSz w:w="11906" w:h="16838"/>
      <w:pgMar w:top="1040" w:right="1306" w:bottom="998" w:left="180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11AF">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2650490</wp:posOffset>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5CDCC">
                          <w:pPr>
                            <w:pStyle w:val="9"/>
                            <w:rPr>
                              <w:rFonts w:hint="default" w:ascii="Times New Roman" w:hAnsi="Times New Roman" w:cs="Times New Roman"/>
                              <w:sz w:val="26"/>
                              <w:szCs w:val="26"/>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PAGE  \* MERGEFORMAT </w:instrText>
                          </w:r>
                          <w:r>
                            <w:rPr>
                              <w:rFonts w:hint="default" w:ascii="Times New Roman" w:hAnsi="Times New Roman" w:cs="Times New Roman"/>
                              <w:sz w:val="26"/>
                              <w:szCs w:val="26"/>
                            </w:rPr>
                            <w:fldChar w:fldCharType="separate"/>
                          </w:r>
                          <w:r>
                            <w:rPr>
                              <w:rFonts w:hint="default" w:ascii="Times New Roman" w:hAnsi="Times New Roman" w:cs="Times New Roman"/>
                              <w:sz w:val="26"/>
                              <w:szCs w:val="26"/>
                            </w:rPr>
                            <w:t>1</w:t>
                          </w:r>
                          <w:r>
                            <w:rPr>
                              <w:rFonts w:hint="default" w:ascii="Times New Roman" w:hAnsi="Times New Roman" w:cs="Times New Roman"/>
                              <w:sz w:val="26"/>
                              <w:szCs w:val="2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8.7pt;margin-top:0pt;height:144pt;width:144pt;mso-position-horizontal-relative:margin;mso-wrap-style:none;z-index:251659264;mso-width-relative:page;mso-height-relative:page;" filled="f" stroked="f" coordsize="21600,21600" o:gfxdata="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Cad59UA&#10;AAAIAQAADwAAAAAAAAABACAAAAAiAAAAZHJzL2Rvd25yZXYueG1sUEsBAhQAFAAAAAgAh07iQGbN&#10;ExgiAgAAYAQAAA4AAAAAAAAAAQAgAAAAJAEAAGRycy9lMm9Eb2MueG1sUEsFBgAAAAAGAAYAWQEA&#10;ALgFAAAAAA==&#10;">
              <v:fill on="f" focussize="0,0"/>
              <v:stroke on="f" weight="0.5pt"/>
              <v:imagedata o:title=""/>
              <o:lock v:ext="edit" aspectratio="f"/>
              <v:textbox inset="0mm,0mm,0mm,0mm" style="mso-fit-shape-to-text:t;">
                <w:txbxContent>
                  <w:p w14:paraId="4BD5CDCC">
                    <w:pPr>
                      <w:pStyle w:val="9"/>
                      <w:rPr>
                        <w:rFonts w:hint="default" w:ascii="Times New Roman" w:hAnsi="Times New Roman" w:cs="Times New Roman"/>
                        <w:sz w:val="26"/>
                        <w:szCs w:val="26"/>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PAGE  \* MERGEFORMAT </w:instrText>
                    </w:r>
                    <w:r>
                      <w:rPr>
                        <w:rFonts w:hint="default" w:ascii="Times New Roman" w:hAnsi="Times New Roman" w:cs="Times New Roman"/>
                        <w:sz w:val="26"/>
                        <w:szCs w:val="26"/>
                      </w:rPr>
                      <w:fldChar w:fldCharType="separate"/>
                    </w:r>
                    <w:r>
                      <w:rPr>
                        <w:rFonts w:hint="default" w:ascii="Times New Roman" w:hAnsi="Times New Roman" w:cs="Times New Roman"/>
                        <w:sz w:val="26"/>
                        <w:szCs w:val="26"/>
                      </w:rPr>
                      <w:t>1</w:t>
                    </w:r>
                    <w:r>
                      <w:rPr>
                        <w:rFonts w:hint="default" w:ascii="Times New Roman" w:hAnsi="Times New Roman" w:cs="Times New Roman"/>
                        <w:sz w:val="26"/>
                        <w:szCs w:val="2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F5A61"/>
    <w:rsid w:val="00E50F0C"/>
    <w:rsid w:val="023979AF"/>
    <w:rsid w:val="0677352A"/>
    <w:rsid w:val="070C3A66"/>
    <w:rsid w:val="088D2E7D"/>
    <w:rsid w:val="08C65496"/>
    <w:rsid w:val="0E505DC2"/>
    <w:rsid w:val="0FE118D7"/>
    <w:rsid w:val="1FB31EC6"/>
    <w:rsid w:val="204525D4"/>
    <w:rsid w:val="24F61130"/>
    <w:rsid w:val="2948144B"/>
    <w:rsid w:val="2C8F2C42"/>
    <w:rsid w:val="2D7D4E26"/>
    <w:rsid w:val="2F386C07"/>
    <w:rsid w:val="30FB3DAA"/>
    <w:rsid w:val="31A06E36"/>
    <w:rsid w:val="385D7CE0"/>
    <w:rsid w:val="3D270499"/>
    <w:rsid w:val="460C3C55"/>
    <w:rsid w:val="466A54AA"/>
    <w:rsid w:val="4A5E4825"/>
    <w:rsid w:val="4AB07449"/>
    <w:rsid w:val="4F984B35"/>
    <w:rsid w:val="53DF16E7"/>
    <w:rsid w:val="57A16053"/>
    <w:rsid w:val="57AF2DEA"/>
    <w:rsid w:val="5ABB756A"/>
    <w:rsid w:val="5E2B7578"/>
    <w:rsid w:val="615C1825"/>
    <w:rsid w:val="66D66AC5"/>
    <w:rsid w:val="675C2222"/>
    <w:rsid w:val="6775314C"/>
    <w:rsid w:val="69405B09"/>
    <w:rsid w:val="748452B7"/>
    <w:rsid w:val="758F7BEE"/>
    <w:rsid w:val="798F5A61"/>
    <w:rsid w:val="7EAC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annotation reference"/>
    <w:basedOn w:val="4"/>
    <w:qFormat/>
    <w:uiPriority w:val="0"/>
    <w:rPr>
      <w:sz w:val="16"/>
      <w:szCs w:val="16"/>
    </w:rPr>
  </w:style>
  <w:style w:type="paragraph" w:styleId="7">
    <w:name w:val="annotation text"/>
    <w:basedOn w:val="1"/>
    <w:qFormat/>
    <w:uiPriority w:val="0"/>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szCs w:val="24"/>
      <w:lang w:val="en-US" w:eastAsia="zh-CN" w:bidi="ar"/>
    </w:rPr>
  </w:style>
  <w:style w:type="character" w:styleId="11">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1006</Words>
  <Characters>3520</Characters>
  <Lines>0</Lines>
  <Paragraphs>0</Paragraphs>
  <TotalTime>48</TotalTime>
  <ScaleCrop>false</ScaleCrop>
  <LinksUpToDate>false</LinksUpToDate>
  <CharactersWithSpaces>4505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2026-06-03T07:19:00Z</dcterms:created>
  <dc:creator>Ho Huyhinh</dc:creator>
  <cp:lastModifiedBy>Ho Huyhinh</cp:lastModifiedBy>
  <cp:lastPrinted>2026-06-24T01:43:00Z</cp:lastPrinted>
  <dcterms:modified xsi:type="dcterms:W3CDTF">2026-07-14T07:27:18Z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8C6DD7BB21F449B39FAA438ED9F91913_13</vt:lpwstr>
  </property>
  <property fmtid="{D5CDD505-2E9C-101B-9397-08002B2CF9AE}" pid="4" name="KSOTemplateDocerSaveRecord">
    <vt:lpwstr>eyJoZGlkIjoiNzZmMTBkYjc5YmUwMDI4Yzk5ZTAyMzBmMWQ4OTliN2UiLCJ1c2VySWQiOiI4ODEzNDg1NzcyMzg3In0=</vt:lpwstr>
  </property>
</Properties>
</file>