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51" w:type="dxa"/>
        <w:jc w:val="center"/>
        <w:tblCellSpacing w:w="0" w:type="dxa"/>
        <w:tblCellMar>
          <w:top w:w="15" w:type="dxa"/>
          <w:left w:w="15" w:type="dxa"/>
          <w:bottom w:w="15" w:type="dxa"/>
          <w:right w:w="15" w:type="dxa"/>
        </w:tblCellMar>
        <w:tblLook w:val="0000" w:firstRow="0" w:lastRow="0" w:firstColumn="0" w:lastColumn="0" w:noHBand="0" w:noVBand="0"/>
      </w:tblPr>
      <w:tblGrid>
        <w:gridCol w:w="3517"/>
        <w:gridCol w:w="5734"/>
      </w:tblGrid>
      <w:tr w:rsidR="009F542A" w:rsidRPr="009F542A" w14:paraId="0797B093" w14:textId="77777777" w:rsidTr="00F1017B">
        <w:trPr>
          <w:trHeight w:val="673"/>
          <w:tblCellSpacing w:w="0" w:type="dxa"/>
          <w:jc w:val="center"/>
        </w:trPr>
        <w:tc>
          <w:tcPr>
            <w:tcW w:w="1901" w:type="pct"/>
          </w:tcPr>
          <w:p w14:paraId="688CF48E" w14:textId="77777777" w:rsidR="0005178D" w:rsidRPr="009F542A" w:rsidRDefault="0005178D" w:rsidP="00A46BD2">
            <w:pPr>
              <w:jc w:val="center"/>
              <w:rPr>
                <w:b/>
                <w:noProof/>
                <w:sz w:val="26"/>
                <w:szCs w:val="26"/>
              </w:rPr>
            </w:pPr>
            <w:r w:rsidRPr="009F542A">
              <w:rPr>
                <w:b/>
                <w:noProof/>
                <w:sz w:val="26"/>
                <w:szCs w:val="26"/>
              </w:rPr>
              <w:t>ỦY BAN NHÂN DÂN</w:t>
            </w:r>
          </w:p>
          <w:p w14:paraId="028EE6FF" w14:textId="7431C062" w:rsidR="0005178D" w:rsidRPr="009F542A" w:rsidRDefault="00910EFB" w:rsidP="00A46BD2">
            <w:pPr>
              <w:jc w:val="center"/>
              <w:rPr>
                <w:b/>
                <w:noProof/>
                <w:sz w:val="26"/>
                <w:szCs w:val="26"/>
              </w:rPr>
            </w:pPr>
            <w:r w:rsidRPr="009F542A">
              <w:rPr>
                <w:b/>
                <w:noProof/>
                <w:sz w:val="28"/>
                <w:szCs w:val="28"/>
              </w:rPr>
              <mc:AlternateContent>
                <mc:Choice Requires="wps">
                  <w:drawing>
                    <wp:anchor distT="4294967294" distB="4294967294" distL="114300" distR="114300" simplePos="0" relativeHeight="251656704" behindDoc="0" locked="0" layoutInCell="1" allowOverlap="1" wp14:anchorId="75D7E2B5" wp14:editId="6137334B">
                      <wp:simplePos x="0" y="0"/>
                      <wp:positionH relativeFrom="column">
                        <wp:posOffset>667385</wp:posOffset>
                      </wp:positionH>
                      <wp:positionV relativeFrom="paragraph">
                        <wp:posOffset>208915</wp:posOffset>
                      </wp:positionV>
                      <wp:extent cx="99123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2C559" id="_x0000_t32" coordsize="21600,21600" o:spt="32" o:oned="t" path="m,l21600,21600e" filled="f">
                      <v:path arrowok="t" fillok="f" o:connecttype="none"/>
                      <o:lock v:ext="edit" shapetype="t"/>
                    </v:shapetype>
                    <v:shape id="AutoShape 4" o:spid="_x0000_s1026" type="#_x0000_t32" style="position:absolute;margin-left:52.55pt;margin-top:16.45pt;width:78.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"/>
                  </w:pict>
                </mc:Fallback>
              </mc:AlternateContent>
            </w:r>
            <w:r w:rsidR="0005178D" w:rsidRPr="009F542A">
              <w:rPr>
                <w:b/>
                <w:noProof/>
                <w:sz w:val="26"/>
                <w:szCs w:val="26"/>
              </w:rPr>
              <w:t xml:space="preserve"> </w:t>
            </w:r>
            <w:r w:rsidR="00692A7D">
              <w:rPr>
                <w:b/>
                <w:noProof/>
                <w:sz w:val="26"/>
                <w:szCs w:val="26"/>
              </w:rPr>
              <w:t>THÀNH PHỐ</w:t>
            </w:r>
            <w:r w:rsidR="0005178D" w:rsidRPr="009F542A">
              <w:rPr>
                <w:b/>
                <w:noProof/>
                <w:sz w:val="26"/>
                <w:szCs w:val="26"/>
              </w:rPr>
              <w:t xml:space="preserve"> HUẾ</w:t>
            </w:r>
          </w:p>
        </w:tc>
        <w:tc>
          <w:tcPr>
            <w:tcW w:w="3099" w:type="pct"/>
          </w:tcPr>
          <w:p w14:paraId="3F407E55" w14:textId="77777777" w:rsidR="0005178D" w:rsidRPr="009F542A" w:rsidRDefault="0005178D" w:rsidP="00A46BD2">
            <w:pPr>
              <w:jc w:val="center"/>
              <w:rPr>
                <w:b/>
                <w:noProof/>
                <w:sz w:val="26"/>
                <w:szCs w:val="26"/>
              </w:rPr>
            </w:pPr>
            <w:r w:rsidRPr="009F542A">
              <w:rPr>
                <w:b/>
                <w:noProof/>
                <w:sz w:val="26"/>
                <w:szCs w:val="26"/>
              </w:rPr>
              <w:t>CỘNG HOÀ XÃ HỘI CHỦ NGHĨA VIỆT NAM</w:t>
            </w:r>
          </w:p>
          <w:p w14:paraId="283B577A" w14:textId="384AB276" w:rsidR="0005178D" w:rsidRPr="009F542A" w:rsidRDefault="00F1017B" w:rsidP="00A46BD2">
            <w:pPr>
              <w:jc w:val="center"/>
              <w:rPr>
                <w:b/>
                <w:noProof/>
                <w:sz w:val="28"/>
                <w:szCs w:val="28"/>
              </w:rPr>
            </w:pPr>
            <w:r w:rsidRPr="009F542A">
              <w:rPr>
                <w:b/>
                <w:noProof/>
                <w:sz w:val="28"/>
                <w:szCs w:val="28"/>
              </w:rPr>
              <mc:AlternateContent>
                <mc:Choice Requires="wps">
                  <w:drawing>
                    <wp:anchor distT="4294967295" distB="4294967295" distL="114300" distR="114300" simplePos="0" relativeHeight="251659776" behindDoc="0" locked="0" layoutInCell="1" allowOverlap="1" wp14:anchorId="6FE509EC" wp14:editId="01342498">
                      <wp:simplePos x="0" y="0"/>
                      <wp:positionH relativeFrom="column">
                        <wp:posOffset>736600</wp:posOffset>
                      </wp:positionH>
                      <wp:positionV relativeFrom="paragraph">
                        <wp:posOffset>210185</wp:posOffset>
                      </wp:positionV>
                      <wp:extent cx="21196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41B19" id="AutoShape 6" o:spid="_x0000_s1026" type="#_x0000_t32" style="position:absolute;margin-left:58pt;margin-top:16.55pt;width:166.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"/>
                  </w:pict>
                </mc:Fallback>
              </mc:AlternateContent>
            </w:r>
            <w:r w:rsidR="0005178D" w:rsidRPr="009F542A">
              <w:rPr>
                <w:b/>
                <w:noProof/>
                <w:sz w:val="28"/>
                <w:szCs w:val="28"/>
              </w:rPr>
              <w:t>Độc lập - Tự do - Hạnh phúc</w:t>
            </w:r>
          </w:p>
        </w:tc>
      </w:tr>
      <w:tr w:rsidR="00910EFB" w:rsidRPr="009F542A" w14:paraId="32A25356" w14:textId="77777777" w:rsidTr="00F1017B">
        <w:trPr>
          <w:tblCellSpacing w:w="0" w:type="dxa"/>
          <w:jc w:val="center"/>
        </w:trPr>
        <w:tc>
          <w:tcPr>
            <w:tcW w:w="1901" w:type="pct"/>
          </w:tcPr>
          <w:p w14:paraId="615DB54B" w14:textId="0F75487F" w:rsidR="0005178D" w:rsidRPr="009F542A" w:rsidRDefault="0005178D" w:rsidP="00A46BD2">
            <w:pPr>
              <w:spacing w:before="120"/>
              <w:jc w:val="center"/>
              <w:rPr>
                <w:noProof/>
                <w:sz w:val="28"/>
                <w:szCs w:val="28"/>
              </w:rPr>
            </w:pPr>
            <w:r w:rsidRPr="009F542A">
              <w:rPr>
                <w:noProof/>
                <w:sz w:val="28"/>
                <w:szCs w:val="28"/>
              </w:rPr>
              <w:t>Số:        /</w:t>
            </w:r>
            <w:r w:rsidR="00AB6A51">
              <w:rPr>
                <w:noProof/>
                <w:sz w:val="28"/>
                <w:szCs w:val="28"/>
              </w:rPr>
              <w:t>TTr</w:t>
            </w:r>
            <w:r w:rsidRPr="009F542A">
              <w:rPr>
                <w:noProof/>
                <w:sz w:val="28"/>
                <w:szCs w:val="28"/>
              </w:rPr>
              <w:t>-UBND</w:t>
            </w:r>
          </w:p>
        </w:tc>
        <w:tc>
          <w:tcPr>
            <w:tcW w:w="3099" w:type="pct"/>
          </w:tcPr>
          <w:p w14:paraId="6300D96F" w14:textId="68D19E62" w:rsidR="0005178D" w:rsidRPr="009F542A" w:rsidRDefault="0005178D" w:rsidP="00692A7D">
            <w:pPr>
              <w:spacing w:before="120"/>
              <w:jc w:val="center"/>
              <w:rPr>
                <w:i/>
                <w:noProof/>
                <w:sz w:val="28"/>
                <w:szCs w:val="28"/>
              </w:rPr>
            </w:pPr>
            <w:r w:rsidRPr="009F542A">
              <w:rPr>
                <w:i/>
                <w:noProof/>
                <w:sz w:val="28"/>
                <w:szCs w:val="28"/>
              </w:rPr>
              <w:t xml:space="preserve">Huế, ngày  </w:t>
            </w:r>
            <w:r w:rsidR="00692A7D">
              <w:rPr>
                <w:i/>
                <w:noProof/>
                <w:sz w:val="28"/>
                <w:szCs w:val="28"/>
              </w:rPr>
              <w:t xml:space="preserve"> </w:t>
            </w:r>
            <w:r w:rsidRPr="009F542A">
              <w:rPr>
                <w:i/>
                <w:noProof/>
                <w:sz w:val="28"/>
                <w:szCs w:val="28"/>
              </w:rPr>
              <w:t xml:space="preserve">   tháng </w:t>
            </w:r>
            <w:r w:rsidR="00692A7D">
              <w:rPr>
                <w:i/>
                <w:noProof/>
                <w:sz w:val="28"/>
                <w:szCs w:val="28"/>
              </w:rPr>
              <w:t xml:space="preserve"> </w:t>
            </w:r>
            <w:r w:rsidR="00E063A6" w:rsidRPr="009F542A">
              <w:rPr>
                <w:i/>
                <w:noProof/>
                <w:sz w:val="28"/>
                <w:szCs w:val="28"/>
              </w:rPr>
              <w:t xml:space="preserve">  </w:t>
            </w:r>
            <w:r w:rsidRPr="009F542A">
              <w:rPr>
                <w:i/>
                <w:noProof/>
                <w:sz w:val="28"/>
                <w:szCs w:val="28"/>
              </w:rPr>
              <w:t xml:space="preserve"> năm 202</w:t>
            </w:r>
            <w:r w:rsidR="00692A7D">
              <w:rPr>
                <w:i/>
                <w:noProof/>
                <w:sz w:val="28"/>
                <w:szCs w:val="28"/>
              </w:rPr>
              <w:t>6</w:t>
            </w:r>
          </w:p>
        </w:tc>
      </w:tr>
    </w:tbl>
    <w:p w14:paraId="1863E62F" w14:textId="24C13CF7" w:rsidR="00910EFB" w:rsidRPr="009F542A" w:rsidRDefault="00B51227" w:rsidP="0005178D">
      <w:pPr>
        <w:jc w:val="center"/>
        <w:rPr>
          <w:b/>
          <w:sz w:val="28"/>
          <w:szCs w:val="28"/>
          <w:lang w:val="es-DO"/>
        </w:rPr>
      </w:pPr>
      <w:r>
        <w:rPr>
          <w:b/>
          <w:noProof/>
          <w:sz w:val="28"/>
          <w:szCs w:val="28"/>
          <w:lang w:val="es-DO"/>
        </w:rPr>
        <mc:AlternateContent>
          <mc:Choice Requires="wps">
            <w:drawing>
              <wp:anchor distT="0" distB="0" distL="114300" distR="114300" simplePos="0" relativeHeight="251660800" behindDoc="0" locked="0" layoutInCell="1" allowOverlap="1" wp14:anchorId="244C8741" wp14:editId="2EAA469D">
                <wp:simplePos x="0" y="0"/>
                <wp:positionH relativeFrom="column">
                  <wp:posOffset>-327660</wp:posOffset>
                </wp:positionH>
                <wp:positionV relativeFrom="paragraph">
                  <wp:posOffset>10160</wp:posOffset>
                </wp:positionV>
                <wp:extent cx="101917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solidFill>
                            <a:prstClr val="black"/>
                          </a:solidFill>
                        </a:ln>
                      </wps:spPr>
                      <wps:txbx>
                        <w:txbxContent>
                          <w:p w14:paraId="6AA32DE5" w14:textId="6C0779B4" w:rsidR="00B51227" w:rsidRPr="00B51227" w:rsidRDefault="00B51227" w:rsidP="00680C6B">
                            <w:pPr>
                              <w:jc w:val="center"/>
                              <w:rPr>
                                <w:b/>
                                <w:bCs/>
                                <w:sz w:val="26"/>
                                <w:szCs w:val="26"/>
                              </w:rPr>
                            </w:pPr>
                            <w:r w:rsidRPr="00B51227">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C8741" id="_x0000_t202" coordsize="21600,21600" o:spt="202" path="m,l,21600r21600,l21600,xe">
                <v:stroke joinstyle="miter"/>
                <v:path gradientshapeok="t" o:connecttype="rect"/>
              </v:shapetype>
              <v:shape id="Text Box 4" o:spid="_x0000_s1026" type="#_x0000_t202" style="position:absolute;left:0;text-align:left;margin-left:-25.8pt;margin-top:.8pt;width:80.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" fillcolor="white [3201]" strokeweight=".5pt">
                <v:textbox>
                  <w:txbxContent>
                    <w:p w14:paraId="6AA32DE5" w14:textId="6C0779B4" w:rsidR="00B51227" w:rsidRPr="00B51227" w:rsidRDefault="00B51227" w:rsidP="00680C6B">
                      <w:pPr>
                        <w:jc w:val="center"/>
                        <w:rPr>
                          <w:b/>
                          <w:bCs/>
                          <w:sz w:val="26"/>
                          <w:szCs w:val="26"/>
                        </w:rPr>
                      </w:pPr>
                      <w:r w:rsidRPr="00B51227">
                        <w:rPr>
                          <w:b/>
                          <w:bCs/>
                          <w:sz w:val="26"/>
                          <w:szCs w:val="26"/>
                        </w:rPr>
                        <w:t>DỰ THẢO</w:t>
                      </w:r>
                    </w:p>
                  </w:txbxContent>
                </v:textbox>
              </v:shape>
            </w:pict>
          </mc:Fallback>
        </mc:AlternateContent>
      </w:r>
    </w:p>
    <w:p w14:paraId="4B8247AE" w14:textId="388A4C37" w:rsidR="0005178D" w:rsidRPr="00B84172" w:rsidRDefault="00B84172" w:rsidP="00B84172">
      <w:pPr>
        <w:jc w:val="center"/>
        <w:rPr>
          <w:b/>
          <w:sz w:val="28"/>
          <w:szCs w:val="28"/>
          <w:lang w:val="es-DO"/>
        </w:rPr>
      </w:pPr>
      <w:r w:rsidRPr="00B84172">
        <w:rPr>
          <w:b/>
          <w:sz w:val="28"/>
          <w:szCs w:val="28"/>
          <w:lang w:val="es-DO"/>
        </w:rPr>
        <w:t>TỜ TRÌNH</w:t>
      </w:r>
    </w:p>
    <w:p w14:paraId="51467F0B" w14:textId="46DD0617" w:rsidR="00BF7283" w:rsidRDefault="00AB6A51" w:rsidP="00B84172">
      <w:pPr>
        <w:jc w:val="center"/>
        <w:rPr>
          <w:b/>
          <w:sz w:val="28"/>
          <w:szCs w:val="28"/>
          <w:lang w:val="es-DO"/>
        </w:rPr>
      </w:pPr>
      <w:r w:rsidRPr="00B84172">
        <w:rPr>
          <w:b/>
          <w:sz w:val="28"/>
          <w:szCs w:val="28"/>
          <w:lang w:val="es-DO"/>
        </w:rPr>
        <w:t xml:space="preserve">Đề nghị </w:t>
      </w:r>
      <w:r w:rsidR="000D0929">
        <w:rPr>
          <w:b/>
          <w:sz w:val="28"/>
          <w:szCs w:val="28"/>
          <w:lang w:val="es-DO"/>
        </w:rPr>
        <w:t>ban hành</w:t>
      </w:r>
      <w:r w:rsidRPr="00B84172">
        <w:rPr>
          <w:b/>
          <w:sz w:val="28"/>
          <w:szCs w:val="28"/>
          <w:lang w:val="es-DO"/>
        </w:rPr>
        <w:t xml:space="preserve"> </w:t>
      </w:r>
      <w:r w:rsidR="00BF7283" w:rsidRPr="00BF7283">
        <w:rPr>
          <w:b/>
          <w:sz w:val="28"/>
          <w:szCs w:val="28"/>
          <w:lang w:val="es-DO"/>
        </w:rPr>
        <w:t>Nghị quyết quy định chính sách hỗ trợ</w:t>
      </w:r>
    </w:p>
    <w:p w14:paraId="438C158E" w14:textId="1884BBA4" w:rsidR="00BF7283" w:rsidRDefault="00BF7283" w:rsidP="00B84172">
      <w:pPr>
        <w:jc w:val="center"/>
        <w:rPr>
          <w:b/>
          <w:sz w:val="28"/>
          <w:szCs w:val="28"/>
          <w:lang w:val="es-DO"/>
        </w:rPr>
      </w:pPr>
      <w:r w:rsidRPr="00BF7283">
        <w:rPr>
          <w:b/>
          <w:sz w:val="28"/>
          <w:szCs w:val="28"/>
          <w:lang w:val="es-DO"/>
        </w:rPr>
        <w:t>giải quyết việc làm trong nước và ngoài nước trên địa bàn thành phố Huế</w:t>
      </w:r>
    </w:p>
    <w:p w14:paraId="45B9C988" w14:textId="7023C6EB" w:rsidR="00AB6A51" w:rsidRPr="00B84172" w:rsidRDefault="00BF7283" w:rsidP="00B84172">
      <w:pPr>
        <w:jc w:val="center"/>
        <w:rPr>
          <w:b/>
          <w:sz w:val="28"/>
          <w:szCs w:val="28"/>
          <w:lang w:val="es-DO"/>
        </w:rPr>
      </w:pPr>
      <w:r w:rsidRPr="00BF7283">
        <w:rPr>
          <w:b/>
          <w:sz w:val="28"/>
          <w:szCs w:val="28"/>
          <w:lang w:val="es-DO"/>
        </w:rPr>
        <w:t>giai đoạn 2026 - 2030</w:t>
      </w:r>
    </w:p>
    <w:p w14:paraId="795D852C" w14:textId="5F89D4E9" w:rsidR="0005178D" w:rsidRPr="009F542A" w:rsidRDefault="0005178D" w:rsidP="0005178D">
      <w:pPr>
        <w:spacing w:before="120"/>
        <w:ind w:firstLine="720"/>
        <w:jc w:val="both"/>
        <w:rPr>
          <w:b/>
          <w:sz w:val="28"/>
          <w:szCs w:val="28"/>
          <w:lang w:val="es-DO"/>
        </w:rPr>
      </w:pPr>
      <w:r w:rsidRPr="009F542A">
        <w:rPr>
          <w:b/>
          <w:noProof/>
          <w:sz w:val="28"/>
          <w:szCs w:val="28"/>
        </w:rPr>
        <mc:AlternateContent>
          <mc:Choice Requires="wps">
            <w:drawing>
              <wp:anchor distT="0" distB="0" distL="114300" distR="114300" simplePos="0" relativeHeight="251654144" behindDoc="0" locked="0" layoutInCell="1" allowOverlap="1" wp14:anchorId="52F2A3F8" wp14:editId="41893C0F">
                <wp:simplePos x="0" y="0"/>
                <wp:positionH relativeFrom="column">
                  <wp:posOffset>2358390</wp:posOffset>
                </wp:positionH>
                <wp:positionV relativeFrom="paragraph">
                  <wp:posOffset>36195</wp:posOffset>
                </wp:positionV>
                <wp:extent cx="1000125" cy="0"/>
                <wp:effectExtent l="5715" t="7620" r="13335"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E7943" id="AutoShape 17" o:spid="_x0000_s1026" type="#_x0000_t32" style="position:absolute;margin-left:185.7pt;margin-top:2.85pt;width:7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"/>
            </w:pict>
          </mc:Fallback>
        </mc:AlternateContent>
      </w:r>
    </w:p>
    <w:p w14:paraId="38B7F421" w14:textId="7D102010" w:rsidR="0023329C" w:rsidRPr="00BF7283" w:rsidRDefault="0023329C" w:rsidP="00BF7283">
      <w:pPr>
        <w:shd w:val="clear" w:color="auto" w:fill="FFFFFF"/>
        <w:spacing w:before="120"/>
        <w:ind w:firstLine="1560"/>
        <w:jc w:val="both"/>
        <w:rPr>
          <w:sz w:val="28"/>
          <w:szCs w:val="28"/>
          <w:lang w:val="es-DO"/>
        </w:rPr>
      </w:pPr>
      <w:r w:rsidRPr="00BF7283">
        <w:rPr>
          <w:sz w:val="28"/>
          <w:szCs w:val="28"/>
          <w:lang w:val="es-DO"/>
        </w:rPr>
        <w:t>Kính gửi: Hội đồng nhân dân t</w:t>
      </w:r>
      <w:r w:rsidR="00BF7283" w:rsidRPr="00BF7283">
        <w:rPr>
          <w:sz w:val="28"/>
          <w:szCs w:val="28"/>
          <w:lang w:val="es-DO"/>
        </w:rPr>
        <w:t>hành phố Huế</w:t>
      </w:r>
      <w:r w:rsidRPr="00BF7283">
        <w:rPr>
          <w:sz w:val="28"/>
          <w:szCs w:val="28"/>
          <w:lang w:val="es-DO"/>
        </w:rPr>
        <w:t>.</w:t>
      </w:r>
    </w:p>
    <w:p w14:paraId="42E54EB5" w14:textId="77777777" w:rsidR="00BF7283" w:rsidRDefault="00BF7283" w:rsidP="00D8729F">
      <w:pPr>
        <w:shd w:val="clear" w:color="auto" w:fill="FFFFFF"/>
        <w:spacing w:before="120"/>
        <w:ind w:firstLine="709"/>
        <w:jc w:val="both"/>
        <w:rPr>
          <w:lang w:val="es-DO"/>
        </w:rPr>
      </w:pPr>
    </w:p>
    <w:p w14:paraId="1F16CD62" w14:textId="41CA4907" w:rsidR="0023329C" w:rsidRPr="00680C6B" w:rsidRDefault="0035675B" w:rsidP="0035675B">
      <w:pPr>
        <w:ind w:firstLine="709"/>
        <w:jc w:val="both"/>
        <w:rPr>
          <w:sz w:val="28"/>
          <w:szCs w:val="28"/>
          <w:lang w:val="es-DO"/>
        </w:rPr>
      </w:pPr>
      <w:r w:rsidRPr="00680C6B">
        <w:rPr>
          <w:sz w:val="28"/>
          <w:szCs w:val="28"/>
          <w:lang w:val="es-DO"/>
        </w:rPr>
        <w:t xml:space="preserve">Thực hiện quy định của Luật Ban hành văn bản quy phạm pháp luật, Uỷ ban nhân dân thành phố kính trình Hội đồng nhân dân thành phố dự thảo Nghị quyết quy định chính sách hỗ trợ giải quyết việc làm trong nước và ngoài nước trên địa bàn thành phố Huế giai đoạn 2026 - 2030 để thay thế </w:t>
      </w:r>
      <w:r w:rsidR="00AA7669" w:rsidRPr="00680C6B">
        <w:rPr>
          <w:sz w:val="28"/>
          <w:szCs w:val="28"/>
          <w:lang w:val="es-DO"/>
        </w:rPr>
        <w:t xml:space="preserve">các </w:t>
      </w:r>
      <w:r w:rsidRPr="00680C6B">
        <w:rPr>
          <w:sz w:val="28"/>
          <w:szCs w:val="28"/>
          <w:shd w:val="clear" w:color="auto" w:fill="FFFFFF"/>
          <w:lang w:val="af-ZA"/>
        </w:rPr>
        <w:t>Nghị quyết của Hội đồng nhân dân thành phố số 30/NQ-HĐND ngày 26/4/2021 về Chương trình việc làm tỉnh Thừa Thiên Huế giai đoạn 2021-2025</w:t>
      </w:r>
      <w:r w:rsidR="00AA7669" w:rsidRPr="00680C6B">
        <w:rPr>
          <w:sz w:val="28"/>
          <w:szCs w:val="28"/>
          <w:shd w:val="clear" w:color="auto" w:fill="FFFFFF"/>
          <w:lang w:val="af-ZA"/>
        </w:rPr>
        <w:t xml:space="preserve"> (sau đây gọi tắt là Nghị quyết số 30/NQ-HĐND)</w:t>
      </w:r>
      <w:r w:rsidRPr="00680C6B">
        <w:rPr>
          <w:sz w:val="28"/>
          <w:szCs w:val="28"/>
          <w:shd w:val="clear" w:color="auto" w:fill="FFFFFF"/>
          <w:lang w:val="af-ZA"/>
        </w:rPr>
        <w:t xml:space="preserve">; Nghị quyết số 06/2021/NQ-HĐND ngày 26/4/2021 quy định một số chế độ, chính sách hỗ trợ người lao động trên địa bàn tỉnh Thừa Thiên Huế đi làm việc ở nước ngoài theo hợp đồng, giai đoạn 2021-2025 và </w:t>
      </w:r>
      <w:r w:rsidRPr="00680C6B">
        <w:rPr>
          <w:sz w:val="28"/>
          <w:szCs w:val="28"/>
          <w:lang w:val="es-DO"/>
        </w:rPr>
        <w:t xml:space="preserve">Nghị quyết số 04/2024/NQ-HĐND ngày 13/3/2024 sửa đổi, bổ sung một số điều của </w:t>
      </w:r>
      <w:r w:rsidRPr="00680C6B">
        <w:rPr>
          <w:sz w:val="28"/>
          <w:szCs w:val="28"/>
          <w:shd w:val="clear" w:color="auto" w:fill="FFFFFF"/>
          <w:lang w:val="af-ZA"/>
        </w:rPr>
        <w:t xml:space="preserve">Nghị quyết số </w:t>
      </w:r>
      <w:r w:rsidRPr="00680C6B">
        <w:rPr>
          <w:sz w:val="28"/>
          <w:szCs w:val="28"/>
          <w:lang w:val="es-DO"/>
        </w:rPr>
        <w:t>06/2021/NQ-HĐND ngày 26/4/2021 quy định một số chế độ, chính sách hỗ trợ người lao động trên địa bàn tỉnh Thừa Thiên Huế đi làm việc ở nước ngoài theo hợp đồng, giai đoạn 2021-2025</w:t>
      </w:r>
      <w:r w:rsidR="00AA7669" w:rsidRPr="00680C6B">
        <w:rPr>
          <w:sz w:val="28"/>
          <w:szCs w:val="28"/>
          <w:lang w:val="es-DO"/>
        </w:rPr>
        <w:t xml:space="preserve"> (sau đây gọi t</w:t>
      </w:r>
      <w:r w:rsidR="00F70F52">
        <w:rPr>
          <w:sz w:val="28"/>
          <w:szCs w:val="28"/>
          <w:lang w:val="es-DO"/>
        </w:rPr>
        <w:t>ắt</w:t>
      </w:r>
      <w:r w:rsidR="00AA7669" w:rsidRPr="00680C6B">
        <w:rPr>
          <w:sz w:val="28"/>
          <w:szCs w:val="28"/>
          <w:lang w:val="es-DO"/>
        </w:rPr>
        <w:t xml:space="preserve"> là </w:t>
      </w:r>
      <w:r w:rsidR="00AA7669" w:rsidRPr="00680C6B">
        <w:rPr>
          <w:sz w:val="28"/>
          <w:szCs w:val="28"/>
          <w:shd w:val="clear" w:color="auto" w:fill="FFFFFF"/>
          <w:lang w:val="af-ZA"/>
        </w:rPr>
        <w:t xml:space="preserve">Nghị quyết số 06/2021/NQ-HĐND và </w:t>
      </w:r>
      <w:r w:rsidR="00AA7669" w:rsidRPr="00680C6B">
        <w:rPr>
          <w:sz w:val="28"/>
          <w:szCs w:val="28"/>
          <w:lang w:val="es-DO"/>
        </w:rPr>
        <w:t>Nghị quyết số 04/2024/NQ-HĐND)</w:t>
      </w:r>
      <w:r w:rsidRPr="00680C6B">
        <w:rPr>
          <w:sz w:val="28"/>
          <w:szCs w:val="28"/>
          <w:lang w:val="es-DO"/>
        </w:rPr>
        <w:t>, như sau</w:t>
      </w:r>
      <w:r w:rsidR="0023329C" w:rsidRPr="00680C6B">
        <w:rPr>
          <w:sz w:val="28"/>
          <w:szCs w:val="28"/>
          <w:lang w:val="es-DO"/>
        </w:rPr>
        <w:t xml:space="preserve">: </w:t>
      </w:r>
    </w:p>
    <w:p w14:paraId="7B100885" w14:textId="77777777" w:rsidR="0023329C" w:rsidRPr="00680C6B" w:rsidRDefault="0023329C" w:rsidP="00D8729F">
      <w:pPr>
        <w:shd w:val="clear" w:color="auto" w:fill="FFFFFF"/>
        <w:spacing w:before="120"/>
        <w:ind w:firstLine="709"/>
        <w:jc w:val="both"/>
        <w:rPr>
          <w:b/>
          <w:bCs/>
          <w:sz w:val="28"/>
          <w:szCs w:val="28"/>
          <w:lang w:val="es-DO"/>
        </w:rPr>
      </w:pPr>
      <w:r w:rsidRPr="00680C6B">
        <w:rPr>
          <w:b/>
          <w:bCs/>
          <w:sz w:val="28"/>
          <w:szCs w:val="28"/>
          <w:lang w:val="es-DO"/>
        </w:rPr>
        <w:t>I. SỰ CẦN THIẾT BAN HÀNH NGHỊ QUYẾT</w:t>
      </w:r>
    </w:p>
    <w:p w14:paraId="48BD9A97" w14:textId="77777777" w:rsidR="0035675B" w:rsidRPr="00680C6B" w:rsidRDefault="0035675B" w:rsidP="00D8729F">
      <w:pPr>
        <w:shd w:val="clear" w:color="auto" w:fill="FFFFFF"/>
        <w:spacing w:before="120"/>
        <w:ind w:firstLine="709"/>
        <w:jc w:val="both"/>
        <w:rPr>
          <w:b/>
          <w:bCs/>
          <w:sz w:val="28"/>
          <w:szCs w:val="28"/>
          <w:lang w:val="es-DO"/>
        </w:rPr>
      </w:pPr>
      <w:r w:rsidRPr="00680C6B">
        <w:rPr>
          <w:b/>
          <w:bCs/>
          <w:sz w:val="28"/>
          <w:szCs w:val="28"/>
          <w:lang w:val="es-DO"/>
        </w:rPr>
        <w:t>1. Cơ sở chính trị, pháp lý</w:t>
      </w:r>
    </w:p>
    <w:p w14:paraId="477CCF70" w14:textId="5BCA159D" w:rsidR="00E07E2C" w:rsidRPr="00680C6B" w:rsidRDefault="0035675B" w:rsidP="00D8729F">
      <w:pPr>
        <w:shd w:val="clear" w:color="auto" w:fill="FFFFFF"/>
        <w:spacing w:before="120"/>
        <w:ind w:firstLine="709"/>
        <w:jc w:val="both"/>
        <w:rPr>
          <w:sz w:val="28"/>
          <w:szCs w:val="28"/>
          <w:lang w:val="es-DO"/>
        </w:rPr>
      </w:pPr>
      <w:r w:rsidRPr="00680C6B">
        <w:rPr>
          <w:sz w:val="28"/>
          <w:szCs w:val="28"/>
          <w:lang w:val="es-DO"/>
        </w:rPr>
        <w:t xml:space="preserve">- </w:t>
      </w:r>
      <w:r w:rsidR="00E07E2C" w:rsidRPr="00680C6B">
        <w:rPr>
          <w:sz w:val="28"/>
          <w:szCs w:val="28"/>
          <w:lang w:val="es-DO"/>
        </w:rPr>
        <w:t>Chỉ thị số 20-CT/TW ngày 12/12/2022 của Ban Bí thư về tăng cường sự lãnh đạo của Đảng đối với công tác đưa người lao động Việt Nam đi làm việc ở nước ngoài trong tình hình mới.</w:t>
      </w:r>
    </w:p>
    <w:p w14:paraId="3689119D" w14:textId="7CAAD834" w:rsidR="006E4290" w:rsidRPr="00680C6B" w:rsidRDefault="006E4290" w:rsidP="00D8729F">
      <w:pPr>
        <w:shd w:val="clear" w:color="auto" w:fill="FFFFFF"/>
        <w:spacing w:before="120"/>
        <w:ind w:firstLine="709"/>
        <w:jc w:val="both"/>
        <w:rPr>
          <w:sz w:val="28"/>
          <w:szCs w:val="28"/>
          <w:lang w:val="es-DO"/>
        </w:rPr>
      </w:pPr>
      <w:r w:rsidRPr="00680C6B">
        <w:rPr>
          <w:sz w:val="28"/>
          <w:szCs w:val="28"/>
          <w:lang w:val="es-DO"/>
        </w:rPr>
        <w:t>- Chỉ thị số 39-CT/TW ngày 30/10/2024 của Ban Bí thư về nâng cao hiệu quả của tín dụng chính sách xã hội trong giai đoạn mới.</w:t>
      </w:r>
    </w:p>
    <w:p w14:paraId="24263F86" w14:textId="71EBE6BB" w:rsidR="0035675B" w:rsidRPr="00680C6B" w:rsidRDefault="00E07E2C" w:rsidP="00D8729F">
      <w:pPr>
        <w:shd w:val="clear" w:color="auto" w:fill="FFFFFF"/>
        <w:spacing w:before="120"/>
        <w:ind w:firstLine="709"/>
        <w:jc w:val="both"/>
        <w:rPr>
          <w:sz w:val="28"/>
          <w:szCs w:val="28"/>
          <w:lang w:val="es-DO"/>
        </w:rPr>
      </w:pPr>
      <w:r w:rsidRPr="00680C6B">
        <w:rPr>
          <w:sz w:val="28"/>
          <w:szCs w:val="28"/>
          <w:lang w:val="es-DO"/>
        </w:rPr>
        <w:t xml:space="preserve">- </w:t>
      </w:r>
      <w:r w:rsidR="0035675B" w:rsidRPr="00680C6B">
        <w:rPr>
          <w:sz w:val="28"/>
          <w:szCs w:val="28"/>
          <w:lang w:val="es-DO"/>
        </w:rPr>
        <w:t>Luật Tổ chức chính quyền địa phương số 72/2025/QH15</w:t>
      </w:r>
      <w:r w:rsidR="005E79B1" w:rsidRPr="00680C6B">
        <w:rPr>
          <w:sz w:val="28"/>
          <w:szCs w:val="28"/>
          <w:lang w:val="es-DO"/>
        </w:rPr>
        <w:t>.</w:t>
      </w:r>
    </w:p>
    <w:p w14:paraId="7AD5224C" w14:textId="45CEA0C9" w:rsidR="0035675B" w:rsidRPr="00680C6B" w:rsidRDefault="0035675B" w:rsidP="00D8729F">
      <w:pPr>
        <w:shd w:val="clear" w:color="auto" w:fill="FFFFFF"/>
        <w:spacing w:before="120"/>
        <w:ind w:firstLine="709"/>
        <w:jc w:val="both"/>
        <w:rPr>
          <w:sz w:val="28"/>
          <w:szCs w:val="28"/>
          <w:lang w:val="es-DO"/>
        </w:rPr>
      </w:pPr>
      <w:r w:rsidRPr="00680C6B">
        <w:rPr>
          <w:sz w:val="28"/>
          <w:szCs w:val="28"/>
          <w:lang w:val="es-DO"/>
        </w:rPr>
        <w:t>- Luật Ban hành văn bản quy phạm pháp luật số 64/2025/QH15</w:t>
      </w:r>
      <w:r w:rsidR="005E79B1" w:rsidRPr="00680C6B">
        <w:rPr>
          <w:sz w:val="28"/>
          <w:szCs w:val="28"/>
          <w:lang w:val="es-DO"/>
        </w:rPr>
        <w:t>.</w:t>
      </w:r>
    </w:p>
    <w:p w14:paraId="2044BFC2" w14:textId="06623F73" w:rsidR="0035675B" w:rsidRPr="00680C6B" w:rsidRDefault="0035675B" w:rsidP="00D8729F">
      <w:pPr>
        <w:shd w:val="clear" w:color="auto" w:fill="FFFFFF"/>
        <w:spacing w:before="120"/>
        <w:ind w:firstLine="709"/>
        <w:jc w:val="both"/>
        <w:rPr>
          <w:sz w:val="28"/>
          <w:szCs w:val="28"/>
          <w:lang w:val="es-DO"/>
        </w:rPr>
      </w:pPr>
      <w:r w:rsidRPr="00680C6B">
        <w:rPr>
          <w:sz w:val="28"/>
          <w:szCs w:val="28"/>
          <w:lang w:val="es-DO"/>
        </w:rPr>
        <w:t>- Luật sửa đổi, bổ sung một số điều của Luật Ban hành văn bản quy phạm pháp luật số 87/2025/QH15</w:t>
      </w:r>
      <w:r w:rsidR="005E79B1" w:rsidRPr="00680C6B">
        <w:rPr>
          <w:sz w:val="28"/>
          <w:szCs w:val="28"/>
          <w:lang w:val="es-DO"/>
        </w:rPr>
        <w:t>.</w:t>
      </w:r>
    </w:p>
    <w:p w14:paraId="200499DF" w14:textId="3B761F87" w:rsidR="00093B80" w:rsidRPr="00680C6B" w:rsidRDefault="00093B80" w:rsidP="00D8729F">
      <w:pPr>
        <w:shd w:val="clear" w:color="auto" w:fill="FFFFFF"/>
        <w:spacing w:before="120"/>
        <w:ind w:firstLine="709"/>
        <w:jc w:val="both"/>
        <w:rPr>
          <w:sz w:val="28"/>
          <w:szCs w:val="28"/>
          <w:lang w:val="es-DO"/>
        </w:rPr>
      </w:pPr>
      <w:r w:rsidRPr="00680C6B">
        <w:rPr>
          <w:sz w:val="28"/>
          <w:szCs w:val="28"/>
          <w:lang w:val="es-DO"/>
        </w:rPr>
        <w:t>- Luật Ngân sách nhà nước số 89/2025/QH15</w:t>
      </w:r>
    </w:p>
    <w:p w14:paraId="32184ADF" w14:textId="2CD91B99" w:rsidR="0035675B" w:rsidRPr="00680C6B" w:rsidRDefault="0035675B" w:rsidP="00D8729F">
      <w:pPr>
        <w:shd w:val="clear" w:color="auto" w:fill="FFFFFF"/>
        <w:spacing w:before="120"/>
        <w:ind w:firstLine="709"/>
        <w:jc w:val="both"/>
        <w:rPr>
          <w:sz w:val="28"/>
          <w:szCs w:val="28"/>
          <w:lang w:val="es-DO"/>
        </w:rPr>
      </w:pPr>
      <w:r w:rsidRPr="00680C6B">
        <w:rPr>
          <w:sz w:val="28"/>
          <w:szCs w:val="28"/>
          <w:lang w:val="es-DO"/>
        </w:rPr>
        <w:t>- Luật Việc làm số 74/2025/QH15</w:t>
      </w:r>
      <w:r w:rsidR="005E79B1" w:rsidRPr="00680C6B">
        <w:rPr>
          <w:sz w:val="28"/>
          <w:szCs w:val="28"/>
          <w:lang w:val="es-DO"/>
        </w:rPr>
        <w:t>.</w:t>
      </w:r>
    </w:p>
    <w:p w14:paraId="29B86D26" w14:textId="57BD89E7" w:rsidR="00381C0D" w:rsidRPr="00680C6B" w:rsidRDefault="00381C0D" w:rsidP="00D8729F">
      <w:pPr>
        <w:shd w:val="clear" w:color="auto" w:fill="FFFFFF"/>
        <w:spacing w:before="120"/>
        <w:ind w:firstLine="709"/>
        <w:jc w:val="both"/>
        <w:rPr>
          <w:sz w:val="28"/>
          <w:szCs w:val="28"/>
          <w:lang w:val="es-DO"/>
        </w:rPr>
      </w:pPr>
      <w:r w:rsidRPr="00680C6B">
        <w:rPr>
          <w:sz w:val="28"/>
          <w:szCs w:val="28"/>
          <w:lang w:val="es-DO"/>
        </w:rPr>
        <w:t>- Luật Người Việt Nam đi làm việc ở nước ngoài theo hợp đồng số 69/2020/QH14</w:t>
      </w:r>
      <w:r w:rsidR="005E79B1" w:rsidRPr="00680C6B">
        <w:rPr>
          <w:sz w:val="28"/>
          <w:szCs w:val="28"/>
          <w:lang w:val="es-DO"/>
        </w:rPr>
        <w:t>.</w:t>
      </w:r>
    </w:p>
    <w:p w14:paraId="2E189480" w14:textId="4F5EA536" w:rsidR="0035675B" w:rsidRPr="00680C6B" w:rsidRDefault="0035675B" w:rsidP="00D8729F">
      <w:pPr>
        <w:shd w:val="clear" w:color="auto" w:fill="FFFFFF"/>
        <w:spacing w:before="120"/>
        <w:ind w:firstLine="709"/>
        <w:jc w:val="both"/>
        <w:rPr>
          <w:sz w:val="28"/>
          <w:szCs w:val="28"/>
          <w:lang w:val="es-DO"/>
        </w:rPr>
      </w:pPr>
      <w:r w:rsidRPr="00680C6B">
        <w:rPr>
          <w:sz w:val="28"/>
          <w:szCs w:val="28"/>
          <w:lang w:val="es-DO"/>
        </w:rPr>
        <w:lastRenderedPageBreak/>
        <w:t>- Nghị định số 338/2025/NĐ-CP ngày 25/12/2025 của Chính phủ quy định chi tiết một số điều của Luật Việc làm về chính sách hỗ trợ tạo việc làm</w:t>
      </w:r>
      <w:r w:rsidR="005E79B1" w:rsidRPr="00680C6B">
        <w:rPr>
          <w:sz w:val="28"/>
          <w:szCs w:val="28"/>
          <w:lang w:val="es-DO"/>
        </w:rPr>
        <w:t>.</w:t>
      </w:r>
    </w:p>
    <w:p w14:paraId="4144B51D" w14:textId="58C7E506" w:rsidR="008C7DA1" w:rsidRPr="00680C6B" w:rsidRDefault="008C7DA1" w:rsidP="00D8729F">
      <w:pPr>
        <w:shd w:val="clear" w:color="auto" w:fill="FFFFFF"/>
        <w:spacing w:before="120"/>
        <w:ind w:firstLine="709"/>
        <w:jc w:val="both"/>
        <w:rPr>
          <w:sz w:val="28"/>
          <w:szCs w:val="28"/>
          <w:lang w:val="es-DO"/>
        </w:rPr>
      </w:pPr>
      <w:r w:rsidRPr="00680C6B">
        <w:rPr>
          <w:sz w:val="28"/>
          <w:szCs w:val="28"/>
          <w:lang w:val="es-DO"/>
        </w:rPr>
        <w:t xml:space="preserve">- </w:t>
      </w:r>
      <w:r w:rsidR="005E79B1" w:rsidRPr="00680C6B">
        <w:rPr>
          <w:sz w:val="28"/>
          <w:szCs w:val="28"/>
          <w:lang w:val="es-DO"/>
        </w:rPr>
        <w:t>Nghị định số 78/20</w:t>
      </w:r>
      <w:r w:rsidR="008D47BA" w:rsidRPr="00680C6B">
        <w:rPr>
          <w:sz w:val="28"/>
          <w:szCs w:val="28"/>
          <w:lang w:val="es-DO"/>
        </w:rPr>
        <w:t>0</w:t>
      </w:r>
      <w:r w:rsidR="005E79B1" w:rsidRPr="00680C6B">
        <w:rPr>
          <w:sz w:val="28"/>
          <w:szCs w:val="28"/>
          <w:lang w:val="es-DO"/>
        </w:rPr>
        <w:t>2/NĐ-CP ngày 04/10/20</w:t>
      </w:r>
      <w:r w:rsidR="008D47BA" w:rsidRPr="00680C6B">
        <w:rPr>
          <w:sz w:val="28"/>
          <w:szCs w:val="28"/>
          <w:lang w:val="es-DO"/>
        </w:rPr>
        <w:t>0</w:t>
      </w:r>
      <w:r w:rsidR="005E79B1" w:rsidRPr="00680C6B">
        <w:rPr>
          <w:sz w:val="28"/>
          <w:szCs w:val="28"/>
          <w:lang w:val="es-DO"/>
        </w:rPr>
        <w:t>2 của Chính phủ về tín dụng đối với người nghèo và các đối tượng chính sách khác.</w:t>
      </w:r>
    </w:p>
    <w:p w14:paraId="0D16ABBE" w14:textId="0404A571" w:rsidR="00381C0D" w:rsidRPr="00680C6B" w:rsidRDefault="00381C0D" w:rsidP="00D8729F">
      <w:pPr>
        <w:shd w:val="clear" w:color="auto" w:fill="FFFFFF"/>
        <w:spacing w:before="120"/>
        <w:ind w:firstLine="709"/>
        <w:jc w:val="both"/>
        <w:rPr>
          <w:sz w:val="28"/>
          <w:szCs w:val="28"/>
          <w:lang w:val="es-DO"/>
        </w:rPr>
      </w:pPr>
      <w:r w:rsidRPr="00680C6B">
        <w:rPr>
          <w:sz w:val="28"/>
          <w:szCs w:val="28"/>
          <w:lang w:val="es-DO"/>
        </w:rPr>
        <w:t>- Quyết định số 12/2020/QĐ-TTg ngày 31/3/2020 của Thủ tướng Chính phủ về thực hiện thí điểm k</w:t>
      </w:r>
      <w:r w:rsidR="00F70F52">
        <w:rPr>
          <w:sz w:val="28"/>
          <w:szCs w:val="28"/>
          <w:lang w:val="es-DO"/>
        </w:rPr>
        <w:t>ý</w:t>
      </w:r>
      <w:r w:rsidRPr="00680C6B">
        <w:rPr>
          <w:sz w:val="28"/>
          <w:szCs w:val="28"/>
          <w:lang w:val="es-DO"/>
        </w:rPr>
        <w:t xml:space="preserve"> quỹ đối với người lao động đi làm việc tại Hàn Quốc theo Chương trình cấp phép việc làm cho lao động nước ngoài </w:t>
      </w:r>
      <w:r w:rsidR="00E07E2C" w:rsidRPr="00680C6B">
        <w:rPr>
          <w:sz w:val="28"/>
          <w:szCs w:val="28"/>
          <w:lang w:val="es-DO"/>
        </w:rPr>
        <w:t>của</w:t>
      </w:r>
      <w:r w:rsidRPr="00680C6B">
        <w:rPr>
          <w:sz w:val="28"/>
          <w:szCs w:val="28"/>
          <w:lang w:val="es-DO"/>
        </w:rPr>
        <w:t xml:space="preserve"> Hàn Quốc;</w:t>
      </w:r>
    </w:p>
    <w:p w14:paraId="3BE3E043" w14:textId="1D13BB05" w:rsidR="00381C0D" w:rsidRPr="00680C6B" w:rsidRDefault="00381C0D" w:rsidP="00381C0D">
      <w:pPr>
        <w:shd w:val="clear" w:color="auto" w:fill="FFFFFF"/>
        <w:spacing w:before="120"/>
        <w:ind w:firstLine="709"/>
        <w:jc w:val="both"/>
        <w:rPr>
          <w:sz w:val="28"/>
          <w:szCs w:val="28"/>
          <w:lang w:val="es-DO"/>
        </w:rPr>
      </w:pPr>
      <w:r w:rsidRPr="00680C6B">
        <w:rPr>
          <w:sz w:val="28"/>
          <w:szCs w:val="28"/>
          <w:lang w:val="es-DO"/>
        </w:rPr>
        <w:t xml:space="preserve">- Quyết định số 16/2023/QĐ-TTg ngày 01/6/2023 của Thủ tướng Chính phủ về thực hiện hỗ trợ cho vay để ký quỹ tại Ngân hàng Chính sách xã hội đối với người lao động thuộc đối tượng chính sách đi làm việc tại Hàn Quốc theo Chương trình cấp phép việc làm cho lao động nước ngoài </w:t>
      </w:r>
      <w:r w:rsidR="00E07E2C" w:rsidRPr="00680C6B">
        <w:rPr>
          <w:sz w:val="28"/>
          <w:szCs w:val="28"/>
          <w:lang w:val="es-DO"/>
        </w:rPr>
        <w:t>của</w:t>
      </w:r>
      <w:r w:rsidRPr="00680C6B">
        <w:rPr>
          <w:sz w:val="28"/>
          <w:szCs w:val="28"/>
          <w:lang w:val="es-DO"/>
        </w:rPr>
        <w:t xml:space="preserve"> Hàn Quốc</w:t>
      </w:r>
      <w:r w:rsidR="00E21A37" w:rsidRPr="00680C6B">
        <w:rPr>
          <w:sz w:val="28"/>
          <w:szCs w:val="28"/>
          <w:lang w:val="es-DO"/>
        </w:rPr>
        <w:t>.</w:t>
      </w:r>
    </w:p>
    <w:p w14:paraId="18FA7494" w14:textId="15A23C5A" w:rsidR="00E21A37" w:rsidRPr="00680C6B" w:rsidRDefault="00E21A37" w:rsidP="00381C0D">
      <w:pPr>
        <w:shd w:val="clear" w:color="auto" w:fill="FFFFFF"/>
        <w:spacing w:before="120"/>
        <w:ind w:firstLine="709"/>
        <w:jc w:val="both"/>
        <w:rPr>
          <w:sz w:val="28"/>
          <w:szCs w:val="28"/>
          <w:lang w:val="es-DO"/>
        </w:rPr>
      </w:pPr>
      <w:r w:rsidRPr="00680C6B">
        <w:rPr>
          <w:sz w:val="28"/>
          <w:szCs w:val="28"/>
          <w:lang w:val="es-DO"/>
        </w:rPr>
        <w:t>- Thông tư số 09/2023/TT-BLĐTBXH ngày 29/9/2023 của Bộ Lao động-Thương binh và Xã hội ban hành định mức kinh tế - kỹ thuật về đào tạo ngoại ngữ cho người lao động Việt Nam đi làm việc ở nước ngoài theo hợp đồng.</w:t>
      </w:r>
    </w:p>
    <w:p w14:paraId="0BF1F714" w14:textId="1919DE0D" w:rsidR="005E79B1" w:rsidRPr="00680C6B" w:rsidRDefault="005E79B1" w:rsidP="00381C0D">
      <w:pPr>
        <w:shd w:val="clear" w:color="auto" w:fill="FFFFFF"/>
        <w:spacing w:before="120"/>
        <w:ind w:firstLine="709"/>
        <w:jc w:val="both"/>
        <w:rPr>
          <w:sz w:val="28"/>
          <w:szCs w:val="28"/>
          <w:lang w:val="es-DO"/>
        </w:rPr>
      </w:pPr>
      <w:r w:rsidRPr="00680C6B">
        <w:rPr>
          <w:sz w:val="28"/>
          <w:szCs w:val="28"/>
          <w:lang w:val="es-DO"/>
        </w:rPr>
        <w:t>-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14:paraId="10685B7D" w14:textId="3B5E35E4" w:rsidR="00093B80" w:rsidRPr="00680C6B" w:rsidRDefault="00093B80" w:rsidP="00381C0D">
      <w:pPr>
        <w:shd w:val="clear" w:color="auto" w:fill="FFFFFF"/>
        <w:spacing w:before="120"/>
        <w:ind w:firstLine="709"/>
        <w:jc w:val="both"/>
        <w:rPr>
          <w:sz w:val="28"/>
          <w:szCs w:val="28"/>
          <w:lang w:val="es-DO"/>
        </w:rPr>
      </w:pPr>
      <w:r w:rsidRPr="00680C6B">
        <w:rPr>
          <w:sz w:val="28"/>
          <w:szCs w:val="28"/>
          <w:lang w:val="es-DO"/>
        </w:rPr>
        <w:t>- Thông tư số 84/2025/TT-BTC ngày 19/8/2025 của Bộ Tài chính về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14:paraId="64936EE8" w14:textId="77777777" w:rsidR="00E07E2C" w:rsidRPr="00680C6B" w:rsidRDefault="00E07E2C" w:rsidP="00D8729F">
      <w:pPr>
        <w:shd w:val="clear" w:color="auto" w:fill="FFFFFF"/>
        <w:spacing w:before="120"/>
        <w:ind w:firstLine="709"/>
        <w:jc w:val="both"/>
        <w:rPr>
          <w:b/>
          <w:bCs/>
          <w:sz w:val="28"/>
          <w:szCs w:val="28"/>
          <w:lang w:val="es-DO"/>
        </w:rPr>
      </w:pPr>
      <w:r w:rsidRPr="00680C6B">
        <w:rPr>
          <w:b/>
          <w:bCs/>
          <w:sz w:val="28"/>
          <w:szCs w:val="28"/>
          <w:lang w:val="es-DO"/>
        </w:rPr>
        <w:t>2. Cơ sở thực tiễn</w:t>
      </w:r>
    </w:p>
    <w:p w14:paraId="286E015C" w14:textId="6F93B767" w:rsidR="00AA7669" w:rsidRPr="00680C6B" w:rsidRDefault="00E07E2C" w:rsidP="00AA7669">
      <w:pPr>
        <w:shd w:val="clear" w:color="auto" w:fill="FFFFFF"/>
        <w:spacing w:before="120"/>
        <w:ind w:firstLine="709"/>
        <w:jc w:val="both"/>
        <w:rPr>
          <w:sz w:val="28"/>
          <w:szCs w:val="28"/>
          <w:lang w:val="es-DO"/>
        </w:rPr>
      </w:pPr>
      <w:r w:rsidRPr="00680C6B">
        <w:rPr>
          <w:sz w:val="28"/>
          <w:szCs w:val="28"/>
          <w:lang w:val="es-DO"/>
        </w:rPr>
        <w:t xml:space="preserve">Qua </w:t>
      </w:r>
      <w:r w:rsidR="00AA7669" w:rsidRPr="00680C6B">
        <w:rPr>
          <w:sz w:val="28"/>
          <w:szCs w:val="28"/>
          <w:lang w:val="es-DO"/>
        </w:rPr>
        <w:t>05</w:t>
      </w:r>
      <w:r w:rsidRPr="00680C6B">
        <w:rPr>
          <w:sz w:val="28"/>
          <w:szCs w:val="28"/>
          <w:lang w:val="es-DO"/>
        </w:rPr>
        <w:t xml:space="preserve"> năm triển khai thực hiện, </w:t>
      </w:r>
      <w:r w:rsidR="00AA7669" w:rsidRPr="00680C6B">
        <w:rPr>
          <w:sz w:val="28"/>
          <w:szCs w:val="28"/>
          <w:shd w:val="clear" w:color="auto" w:fill="FFFFFF"/>
          <w:lang w:val="af-ZA"/>
        </w:rPr>
        <w:t xml:space="preserve">Nghị quyết số 30/NQ-HĐND, Nghị quyết số 06/2021/NQ-HĐND và </w:t>
      </w:r>
      <w:r w:rsidR="00AA7669" w:rsidRPr="00680C6B">
        <w:rPr>
          <w:sz w:val="28"/>
          <w:szCs w:val="28"/>
          <w:lang w:val="es-DO"/>
        </w:rPr>
        <w:t xml:space="preserve">Nghị quyết số 04/2024/NQ-HĐND đã góp phần </w:t>
      </w:r>
      <w:r w:rsidR="00AA7669" w:rsidRPr="00680C6B">
        <w:rPr>
          <w:bCs/>
          <w:spacing w:val="-6"/>
          <w:sz w:val="28"/>
          <w:szCs w:val="28"/>
          <w:lang w:val="vi-VN"/>
        </w:rPr>
        <w:t>phát triển thị trường lao động trong và ngoài nước</w:t>
      </w:r>
      <w:r w:rsidR="000362CE" w:rsidRPr="00680C6B">
        <w:rPr>
          <w:bCs/>
          <w:spacing w:val="-6"/>
          <w:sz w:val="28"/>
          <w:szCs w:val="28"/>
          <w:lang w:val="es-DO"/>
        </w:rPr>
        <w:t>, kết nối</w:t>
      </w:r>
      <w:r w:rsidR="00AA7669" w:rsidRPr="00680C6B">
        <w:rPr>
          <w:bCs/>
          <w:spacing w:val="-6"/>
          <w:sz w:val="28"/>
          <w:szCs w:val="28"/>
          <w:lang w:val="vi-VN"/>
        </w:rPr>
        <w:t xml:space="preserve"> giải quyết việc làm cho 85.300 người lao động</w:t>
      </w:r>
      <w:r w:rsidR="00AA7669" w:rsidRPr="00680C6B">
        <w:rPr>
          <w:sz w:val="28"/>
          <w:szCs w:val="28"/>
          <w:lang w:val="vi-VN"/>
        </w:rPr>
        <w:t>; trong đó, đưa 9.200 người lao động đi làm việc ở nước ngoài theo hợp đồng</w:t>
      </w:r>
      <w:r w:rsidR="00AA7669" w:rsidRPr="00680C6B">
        <w:rPr>
          <w:sz w:val="28"/>
          <w:szCs w:val="28"/>
          <w:lang w:val="es-DO"/>
        </w:rPr>
        <w:t xml:space="preserve">, </w:t>
      </w:r>
      <w:r w:rsidR="000362CE" w:rsidRPr="00680C6B">
        <w:rPr>
          <w:sz w:val="28"/>
          <w:szCs w:val="28"/>
          <w:lang w:val="es-ES_tradnl"/>
        </w:rPr>
        <w:t xml:space="preserve">qua đó </w:t>
      </w:r>
      <w:r w:rsidR="000362CE" w:rsidRPr="00680C6B">
        <w:rPr>
          <w:sz w:val="28"/>
          <w:szCs w:val="28"/>
          <w:lang w:val="vi-VN"/>
        </w:rPr>
        <w:t xml:space="preserve">giảm tỷ lệ thất nghiệp, cơ cấu lao động chuyển dịch theo hướng tích cực, </w:t>
      </w:r>
      <w:r w:rsidR="000362CE" w:rsidRPr="00680C6B">
        <w:rPr>
          <w:sz w:val="28"/>
          <w:szCs w:val="28"/>
          <w:lang w:val="es-DO"/>
        </w:rPr>
        <w:t>chất lượng nguồn nhân lực ngày càng được nâng lên, thu nhập và đời sống kinh tế của người lao động có nhiều khởi sắc.</w:t>
      </w:r>
    </w:p>
    <w:p w14:paraId="4B7E8481" w14:textId="2962B405" w:rsidR="008D47BA" w:rsidRPr="00680C6B" w:rsidRDefault="000362CE" w:rsidP="00AA7669">
      <w:pPr>
        <w:shd w:val="clear" w:color="auto" w:fill="FFFFFF"/>
        <w:spacing w:before="120"/>
        <w:ind w:firstLine="709"/>
        <w:jc w:val="both"/>
        <w:rPr>
          <w:sz w:val="28"/>
          <w:szCs w:val="28"/>
          <w:lang w:val="es-DO"/>
        </w:rPr>
      </w:pPr>
      <w:r w:rsidRPr="00680C6B">
        <w:rPr>
          <w:sz w:val="28"/>
          <w:szCs w:val="28"/>
          <w:lang w:val="es-DO"/>
        </w:rPr>
        <w:t xml:space="preserve">Tuy nhiên, </w:t>
      </w:r>
      <w:r w:rsidR="00C33EEB" w:rsidRPr="00680C6B">
        <w:rPr>
          <w:sz w:val="28"/>
          <w:szCs w:val="28"/>
          <w:lang w:val="es-DO"/>
        </w:rPr>
        <w:t xml:space="preserve">chất lượng việc làm, thu nhập của một bộ phận người lao động vẫn còn thấp; </w:t>
      </w:r>
      <w:r w:rsidR="008D47BA" w:rsidRPr="00680C6B">
        <w:rPr>
          <w:sz w:val="28"/>
          <w:szCs w:val="28"/>
          <w:lang w:val="es-DO"/>
        </w:rPr>
        <w:t xml:space="preserve">số </w:t>
      </w:r>
      <w:r w:rsidR="00C33EEB" w:rsidRPr="00680C6B">
        <w:rPr>
          <w:sz w:val="28"/>
          <w:szCs w:val="28"/>
          <w:lang w:val="es-DO"/>
        </w:rPr>
        <w:t>lao động đi làm việc ở nước ngoài theo hợp đồng</w:t>
      </w:r>
      <w:r w:rsidR="008D47BA" w:rsidRPr="00680C6B">
        <w:rPr>
          <w:sz w:val="28"/>
          <w:szCs w:val="28"/>
          <w:lang w:val="es-DO"/>
        </w:rPr>
        <w:t xml:space="preserve"> c</w:t>
      </w:r>
      <w:r w:rsidR="00F70F52">
        <w:rPr>
          <w:sz w:val="28"/>
          <w:szCs w:val="28"/>
          <w:lang w:val="es-DO"/>
        </w:rPr>
        <w:t>òn</w:t>
      </w:r>
      <w:r w:rsidR="008D47BA" w:rsidRPr="00680C6B">
        <w:rPr>
          <w:sz w:val="28"/>
          <w:szCs w:val="28"/>
          <w:lang w:val="es-DO"/>
        </w:rPr>
        <w:t xml:space="preserve"> ít</w:t>
      </w:r>
      <w:r w:rsidR="00C33EEB" w:rsidRPr="00680C6B">
        <w:rPr>
          <w:sz w:val="28"/>
          <w:szCs w:val="28"/>
          <w:lang w:val="es-DO"/>
        </w:rPr>
        <w:t>, nhất là</w:t>
      </w:r>
      <w:r w:rsidR="00DB4F13" w:rsidRPr="00680C6B">
        <w:rPr>
          <w:sz w:val="28"/>
          <w:szCs w:val="28"/>
          <w:lang w:val="es-DO"/>
        </w:rPr>
        <w:t xml:space="preserve"> người lao động thuộc diện chính sách, người lao động đi làm việc </w:t>
      </w:r>
      <w:bookmarkStart w:id="0" w:name="_Hlk218668283"/>
      <w:r w:rsidR="008D47BA" w:rsidRPr="00680C6B">
        <w:rPr>
          <w:sz w:val="28"/>
          <w:szCs w:val="28"/>
          <w:lang w:val="es-DO"/>
        </w:rPr>
        <w:t xml:space="preserve">theo </w:t>
      </w:r>
      <w:r w:rsidR="00C33EEB" w:rsidRPr="00680C6B">
        <w:rPr>
          <w:sz w:val="28"/>
          <w:szCs w:val="28"/>
          <w:lang w:val="es-DO"/>
        </w:rPr>
        <w:t>Chương trình cấp phép việc làm cho lao động nước ngoài của Hàn Quốc</w:t>
      </w:r>
      <w:bookmarkEnd w:id="0"/>
      <w:r w:rsidR="008D47BA" w:rsidRPr="00680C6B">
        <w:rPr>
          <w:sz w:val="28"/>
          <w:szCs w:val="28"/>
          <w:lang w:val="es-DO"/>
        </w:rPr>
        <w:t>.</w:t>
      </w:r>
    </w:p>
    <w:p w14:paraId="00C8E543" w14:textId="243B9C4C" w:rsidR="00AA7669" w:rsidRPr="00680C6B" w:rsidRDefault="004F0273" w:rsidP="00AA7669">
      <w:pPr>
        <w:shd w:val="clear" w:color="auto" w:fill="FFFFFF"/>
        <w:spacing w:before="120"/>
        <w:ind w:firstLine="709"/>
        <w:jc w:val="both"/>
        <w:rPr>
          <w:bCs/>
          <w:sz w:val="28"/>
          <w:szCs w:val="28"/>
          <w:lang w:val="es-DO"/>
        </w:rPr>
      </w:pPr>
      <w:r w:rsidRPr="00680C6B">
        <w:rPr>
          <w:sz w:val="28"/>
          <w:szCs w:val="28"/>
          <w:lang w:val="es-DO"/>
        </w:rPr>
        <w:t>Luật Việc làm số 74/2025/QH15</w:t>
      </w:r>
      <w:r w:rsidR="00C33EEB" w:rsidRPr="00680C6B">
        <w:rPr>
          <w:sz w:val="28"/>
          <w:szCs w:val="28"/>
          <w:lang w:val="es-DO"/>
        </w:rPr>
        <w:t xml:space="preserve"> và </w:t>
      </w:r>
      <w:r w:rsidR="00C477DA" w:rsidRPr="00680C6B">
        <w:rPr>
          <w:sz w:val="28"/>
          <w:szCs w:val="28"/>
          <w:lang w:val="es-DO"/>
        </w:rPr>
        <w:t xml:space="preserve">Nghị định số 338/2025/NĐ-CP ngày 25/12/2025 của Chính phủ quy định chi tiết một số điều của Luật Việc làm về chính sách hỗ trợ tạo việc làm có hiệu lực từ ngày 01/01/2026, trong đó có những chính sách mới </w:t>
      </w:r>
      <w:r w:rsidR="00C477DA" w:rsidRPr="00680C6B">
        <w:rPr>
          <w:bCs/>
          <w:sz w:val="28"/>
          <w:szCs w:val="28"/>
          <w:lang w:val="es-DO"/>
        </w:rPr>
        <w:t>chính sách hỗ trợ tạo việc làm cho người lao động.</w:t>
      </w:r>
    </w:p>
    <w:p w14:paraId="1DE7D033" w14:textId="75E340C5" w:rsidR="00C477DA" w:rsidRPr="00680C6B" w:rsidRDefault="00C477DA" w:rsidP="00AA7669">
      <w:pPr>
        <w:shd w:val="clear" w:color="auto" w:fill="FFFFFF"/>
        <w:spacing w:before="120"/>
        <w:ind w:firstLine="709"/>
        <w:jc w:val="both"/>
        <w:rPr>
          <w:sz w:val="28"/>
          <w:szCs w:val="28"/>
          <w:shd w:val="clear" w:color="auto" w:fill="FFFFFF"/>
          <w:lang w:val="es-DO"/>
        </w:rPr>
      </w:pPr>
      <w:r w:rsidRPr="00680C6B">
        <w:rPr>
          <w:bCs/>
          <w:sz w:val="28"/>
          <w:szCs w:val="28"/>
          <w:lang w:val="es-DO"/>
        </w:rPr>
        <w:t>Khoản 8, Điều 9 Luật Việc làm quy định</w:t>
      </w:r>
      <w:r w:rsidR="00CD4196" w:rsidRPr="00680C6B">
        <w:rPr>
          <w:bCs/>
          <w:sz w:val="28"/>
          <w:szCs w:val="28"/>
          <w:lang w:val="es-DO"/>
        </w:rPr>
        <w:t xml:space="preserve"> cho vay giải quyết việc làm</w:t>
      </w:r>
      <w:r w:rsidRPr="00680C6B">
        <w:rPr>
          <w:bCs/>
          <w:sz w:val="28"/>
          <w:szCs w:val="28"/>
          <w:lang w:val="es-DO"/>
        </w:rPr>
        <w:t xml:space="preserve">: </w:t>
      </w:r>
      <w:r w:rsidRPr="00680C6B">
        <w:rPr>
          <w:bCs/>
          <w:i/>
          <w:iCs/>
          <w:sz w:val="28"/>
          <w:szCs w:val="28"/>
          <w:lang w:val="es-DO"/>
        </w:rPr>
        <w:t>“</w:t>
      </w:r>
      <w:r w:rsidR="00CD4196" w:rsidRPr="00680C6B">
        <w:rPr>
          <w:bCs/>
          <w:i/>
          <w:iCs/>
          <w:sz w:val="28"/>
          <w:szCs w:val="28"/>
          <w:lang w:val="es-DO"/>
        </w:rPr>
        <w:t xml:space="preserve">8. </w:t>
      </w:r>
      <w:r w:rsidRPr="00680C6B">
        <w:rPr>
          <w:i/>
          <w:iCs/>
          <w:sz w:val="28"/>
          <w:szCs w:val="28"/>
          <w:shd w:val="clear" w:color="auto" w:fill="FFFFFF"/>
          <w:lang w:val="es-DO"/>
        </w:rPr>
        <w:t xml:space="preserve">Đối với nguồn vốn ngân sách địa phương ủy thác cho Ngân hàng Chính sách xã </w:t>
      </w:r>
      <w:r w:rsidRPr="00680C6B">
        <w:rPr>
          <w:i/>
          <w:iCs/>
          <w:sz w:val="28"/>
          <w:szCs w:val="28"/>
          <w:shd w:val="clear" w:color="auto" w:fill="FFFFFF"/>
          <w:lang w:val="es-DO"/>
        </w:rPr>
        <w:lastRenderedPageBreak/>
        <w:t>hội, Hội đồng nhân dân cấp tỉnh quyết định các đối tượng khác đối tượng quy định tại khoản 3 và khoản 4 Điều này được vay vốn với mức lãi suất thấp hơn.”</w:t>
      </w:r>
      <w:r w:rsidRPr="00680C6B">
        <w:rPr>
          <w:sz w:val="28"/>
          <w:szCs w:val="28"/>
          <w:shd w:val="clear" w:color="auto" w:fill="FFFFFF"/>
          <w:lang w:val="es-DO"/>
        </w:rPr>
        <w:t>.</w:t>
      </w:r>
    </w:p>
    <w:p w14:paraId="45F70B1D" w14:textId="3325D3A6" w:rsidR="009C46AC" w:rsidRPr="00680C6B" w:rsidRDefault="006C48CA" w:rsidP="009C46AC">
      <w:pPr>
        <w:shd w:val="clear" w:color="auto" w:fill="FFFFFF"/>
        <w:spacing w:before="120"/>
        <w:ind w:firstLine="709"/>
        <w:jc w:val="both"/>
        <w:rPr>
          <w:sz w:val="28"/>
          <w:szCs w:val="28"/>
          <w:shd w:val="clear" w:color="auto" w:fill="FFFFFF"/>
          <w:lang w:val="es-DO"/>
        </w:rPr>
      </w:pPr>
      <w:r w:rsidRPr="00680C6B">
        <w:rPr>
          <w:sz w:val="28"/>
          <w:szCs w:val="28"/>
          <w:shd w:val="clear" w:color="auto" w:fill="FFFFFF"/>
          <w:lang w:val="es-DO"/>
        </w:rPr>
        <w:t xml:space="preserve">Khoản 5, Điều 30 </w:t>
      </w:r>
      <w:r w:rsidRPr="00680C6B">
        <w:rPr>
          <w:sz w:val="28"/>
          <w:szCs w:val="28"/>
          <w:lang w:val="es-DO"/>
        </w:rPr>
        <w:t>Nghị định số 338/2025/NĐ-CP quy định</w:t>
      </w:r>
      <w:r w:rsidR="009C46AC" w:rsidRPr="00680C6B">
        <w:rPr>
          <w:sz w:val="28"/>
          <w:szCs w:val="28"/>
          <w:lang w:val="es-DO"/>
        </w:rPr>
        <w:t xml:space="preserve"> nội dung chi và mức chi hỗ trợ người lao động đi làm việc ở nước ngoài theo hợp đồng</w:t>
      </w:r>
      <w:r w:rsidRPr="00680C6B">
        <w:rPr>
          <w:sz w:val="28"/>
          <w:szCs w:val="28"/>
          <w:lang w:val="es-DO"/>
        </w:rPr>
        <w:t xml:space="preserve">: </w:t>
      </w:r>
      <w:r w:rsidRPr="00680C6B">
        <w:rPr>
          <w:i/>
          <w:iCs/>
          <w:sz w:val="28"/>
          <w:szCs w:val="28"/>
          <w:shd w:val="clear" w:color="auto" w:fill="FFFFFF"/>
          <w:lang w:val="es-DO"/>
        </w:rPr>
        <w:t>“5. Trường hợp điều kiện kinh tế - xã hội địa phương bảo đảm, Ủy ban nhân dân cấp tỉnh trình Hội đồng nhân dân cấp tỉnh quyết định mức hỗ trợ người lao động đi làm việc ở nước ngoài theo hợp đồng cao hơn mức hỗ trợ quy định tại khoản 1, khoản 2, khoản 3, khoản 4 Điều này.”</w:t>
      </w:r>
      <w:r w:rsidRPr="00680C6B">
        <w:rPr>
          <w:sz w:val="28"/>
          <w:szCs w:val="28"/>
          <w:shd w:val="clear" w:color="auto" w:fill="FFFFFF"/>
          <w:lang w:val="es-DO"/>
        </w:rPr>
        <w:t>.</w:t>
      </w:r>
    </w:p>
    <w:p w14:paraId="20512452" w14:textId="77777777" w:rsidR="009C46AC" w:rsidRPr="00680C6B" w:rsidRDefault="00E21A37" w:rsidP="009C46AC">
      <w:pPr>
        <w:shd w:val="clear" w:color="auto" w:fill="FFFFFF"/>
        <w:spacing w:before="120"/>
        <w:ind w:firstLine="709"/>
        <w:jc w:val="both"/>
        <w:rPr>
          <w:sz w:val="28"/>
          <w:szCs w:val="28"/>
          <w:shd w:val="clear" w:color="auto" w:fill="FFFFFF"/>
          <w:lang w:val="es-DO"/>
        </w:rPr>
      </w:pPr>
      <w:r w:rsidRPr="00680C6B">
        <w:rPr>
          <w:sz w:val="28"/>
          <w:szCs w:val="28"/>
          <w:lang w:val="es-DO"/>
        </w:rPr>
        <w:t xml:space="preserve">Khoản 1, Điều 4 </w:t>
      </w:r>
      <w:r w:rsidR="006C48CA" w:rsidRPr="00680C6B">
        <w:rPr>
          <w:sz w:val="28"/>
          <w:szCs w:val="28"/>
          <w:lang w:val="es-DO"/>
        </w:rPr>
        <w:t>Luật Người Việt Nam đi làm việc ở nước ngoài theo hợp đồng</w:t>
      </w:r>
      <w:bookmarkStart w:id="1" w:name="dieu_4"/>
      <w:r w:rsidRPr="00680C6B">
        <w:rPr>
          <w:sz w:val="28"/>
          <w:szCs w:val="28"/>
          <w:lang w:val="es-DO"/>
        </w:rPr>
        <w:t xml:space="preserve"> quy định chính sách của Nhà nước về người lao động Việt Nam đi làm việc ở nước ngoài theo hợp đồng</w:t>
      </w:r>
      <w:bookmarkEnd w:id="1"/>
      <w:r w:rsidRPr="00680C6B">
        <w:rPr>
          <w:sz w:val="28"/>
          <w:szCs w:val="28"/>
          <w:lang w:val="es-DO"/>
        </w:rPr>
        <w:t>:</w:t>
      </w:r>
    </w:p>
    <w:p w14:paraId="786C0A83" w14:textId="77777777" w:rsidR="009C46AC" w:rsidRPr="00680C6B" w:rsidRDefault="00E21A37" w:rsidP="009C46AC">
      <w:pPr>
        <w:shd w:val="clear" w:color="auto" w:fill="FFFFFF"/>
        <w:spacing w:before="120"/>
        <w:ind w:firstLine="709"/>
        <w:jc w:val="both"/>
        <w:rPr>
          <w:i/>
          <w:iCs/>
          <w:sz w:val="28"/>
          <w:szCs w:val="28"/>
          <w:shd w:val="clear" w:color="auto" w:fill="FFFFFF"/>
          <w:lang w:val="es-DO"/>
        </w:rPr>
      </w:pPr>
      <w:r w:rsidRPr="00680C6B">
        <w:rPr>
          <w:i/>
          <w:iCs/>
          <w:sz w:val="28"/>
          <w:szCs w:val="28"/>
          <w:lang w:val="es-DO"/>
        </w:rPr>
        <w:t>“1. Khuyến khích nâng cao trình độ chuyên môn kỹ thuật của người lao động Việt Nam đi làm việc ở nước ngoài theo hợp đồng; phát huy và sử dụng hiệu quả nguồn lao động sau khi đi làm việc ở nước ngoài trở về.</w:t>
      </w:r>
    </w:p>
    <w:p w14:paraId="24879875" w14:textId="77777777" w:rsidR="00D32A8E" w:rsidRPr="00680C6B" w:rsidRDefault="009C46AC" w:rsidP="00D32A8E">
      <w:pPr>
        <w:shd w:val="clear" w:color="auto" w:fill="FFFFFF"/>
        <w:spacing w:before="120"/>
        <w:ind w:firstLine="709"/>
        <w:jc w:val="both"/>
        <w:rPr>
          <w:sz w:val="28"/>
          <w:szCs w:val="28"/>
          <w:lang w:val="es-DO"/>
        </w:rPr>
      </w:pPr>
      <w:r w:rsidRPr="00680C6B">
        <w:rPr>
          <w:i/>
          <w:iCs/>
          <w:sz w:val="28"/>
          <w:szCs w:val="28"/>
          <w:lang w:val="es-DO"/>
        </w:rPr>
        <w:t>Người lao động Việt Nam đi làm việc ở nước ngoài theo hợp đồng trong một số ngành, nghề, công việc cụ thể có trình độ chuyên môn kỹ thuật cao hoặc Việt Nam có ưu thế được hưởng một số cơ chế, chính sách đặc thù nhằm thu hút, thúc đẩy và hỗ trợ phát triển ngành, nghề, công việc để đi làm việc ở nước ngoài theo hợp đồng và sử dụng người lao động sau khi về nước phù hợp với điều kiện kinh tế - xã hội trong từng thời kỳ theo quy định của Chính phủ.</w:t>
      </w:r>
      <w:r w:rsidR="00E21A37" w:rsidRPr="00680C6B">
        <w:rPr>
          <w:i/>
          <w:iCs/>
          <w:sz w:val="28"/>
          <w:szCs w:val="28"/>
          <w:lang w:val="es-DO"/>
        </w:rPr>
        <w:t>”</w:t>
      </w:r>
      <w:r w:rsidRPr="00680C6B">
        <w:rPr>
          <w:sz w:val="28"/>
          <w:szCs w:val="28"/>
          <w:lang w:val="es-DO"/>
        </w:rPr>
        <w:t>.</w:t>
      </w:r>
    </w:p>
    <w:p w14:paraId="7F1ADE2B" w14:textId="54E9075B" w:rsidR="009C46AC" w:rsidRPr="00680C6B" w:rsidRDefault="009C46AC" w:rsidP="00D32A8E">
      <w:pPr>
        <w:shd w:val="clear" w:color="auto" w:fill="FFFFFF"/>
        <w:spacing w:before="120"/>
        <w:ind w:firstLine="709"/>
        <w:jc w:val="both"/>
        <w:rPr>
          <w:sz w:val="28"/>
          <w:szCs w:val="28"/>
          <w:lang w:val="es-DO"/>
        </w:rPr>
      </w:pPr>
      <w:r w:rsidRPr="00680C6B">
        <w:rPr>
          <w:sz w:val="28"/>
          <w:szCs w:val="28"/>
          <w:lang w:val="es-DO"/>
        </w:rPr>
        <w:t xml:space="preserve">Vì vậy, để có cơ sở triển khai thực hiện </w:t>
      </w:r>
      <w:r w:rsidR="00E773BA" w:rsidRPr="00680C6B">
        <w:rPr>
          <w:sz w:val="28"/>
          <w:szCs w:val="28"/>
          <w:lang w:val="es-DO"/>
        </w:rPr>
        <w:t>các</w:t>
      </w:r>
      <w:r w:rsidRPr="00680C6B">
        <w:rPr>
          <w:sz w:val="28"/>
          <w:szCs w:val="28"/>
          <w:lang w:val="es-DO"/>
        </w:rPr>
        <w:t xml:space="preserve"> chính sách </w:t>
      </w:r>
      <w:r w:rsidR="00E773BA" w:rsidRPr="00680C6B">
        <w:rPr>
          <w:sz w:val="28"/>
          <w:szCs w:val="28"/>
          <w:lang w:val="es-DO"/>
        </w:rPr>
        <w:t>hỗ trợ tạo việc làm</w:t>
      </w:r>
      <w:r w:rsidR="00D32A8E" w:rsidRPr="00680C6B">
        <w:rPr>
          <w:sz w:val="28"/>
          <w:szCs w:val="28"/>
          <w:lang w:val="es-DO"/>
        </w:rPr>
        <w:t xml:space="preserve"> </w:t>
      </w:r>
      <w:r w:rsidRPr="00680C6B">
        <w:rPr>
          <w:sz w:val="28"/>
          <w:szCs w:val="28"/>
          <w:lang w:val="es-DO"/>
        </w:rPr>
        <w:t xml:space="preserve">theo đúng quy định, </w:t>
      </w:r>
      <w:r w:rsidR="00E773BA" w:rsidRPr="00680C6B">
        <w:rPr>
          <w:sz w:val="28"/>
          <w:szCs w:val="28"/>
          <w:lang w:val="es-DO"/>
        </w:rPr>
        <w:t xml:space="preserve">hỗ trợ phát triển thị trường lao động trong và ngoài nước, góp phần kết nối giải quyết việc làm cho 90.000 lao động, trong đó, đưa trên 12.000 lao động đi làm việc ở nước ngoài theo hợp đồng theo </w:t>
      </w:r>
      <w:r w:rsidR="008D47BA" w:rsidRPr="00680C6B">
        <w:rPr>
          <w:sz w:val="28"/>
          <w:szCs w:val="28"/>
          <w:lang w:val="es-DO"/>
        </w:rPr>
        <w:t xml:space="preserve">chỉ tiêu của </w:t>
      </w:r>
      <w:r w:rsidR="00E773BA" w:rsidRPr="00680C6B">
        <w:rPr>
          <w:sz w:val="28"/>
          <w:szCs w:val="28"/>
          <w:lang w:val="es-DO"/>
        </w:rPr>
        <w:t xml:space="preserve">Chương trình hành động thực hiện Nghị quyết Đại hội Đảng bộ thành phố </w:t>
      </w:r>
      <w:r w:rsidR="00D32A8E" w:rsidRPr="00680C6B">
        <w:rPr>
          <w:sz w:val="28"/>
          <w:szCs w:val="28"/>
          <w:lang w:val="es-DO"/>
        </w:rPr>
        <w:t xml:space="preserve">lần thứ XVII, nhiệm kỳ 2025-2030 của Thành ủy, </w:t>
      </w:r>
      <w:r w:rsidRPr="00680C6B">
        <w:rPr>
          <w:sz w:val="28"/>
          <w:szCs w:val="28"/>
          <w:lang w:val="es-DO"/>
        </w:rPr>
        <w:t xml:space="preserve">việc ban hành Nghị quyết của </w:t>
      </w:r>
      <w:r w:rsidR="00D32A8E" w:rsidRPr="00680C6B">
        <w:rPr>
          <w:sz w:val="28"/>
          <w:szCs w:val="28"/>
          <w:lang w:val="es-DO"/>
        </w:rPr>
        <w:t>Hội đồng nhân dân</w:t>
      </w:r>
      <w:r w:rsidRPr="00680C6B">
        <w:rPr>
          <w:sz w:val="28"/>
          <w:szCs w:val="28"/>
          <w:lang w:val="es-DO"/>
        </w:rPr>
        <w:t xml:space="preserve"> thành phố </w:t>
      </w:r>
      <w:r w:rsidR="00D32A8E" w:rsidRPr="00680C6B">
        <w:rPr>
          <w:sz w:val="28"/>
          <w:szCs w:val="28"/>
          <w:lang w:val="es-DO"/>
        </w:rPr>
        <w:t xml:space="preserve">quy định chính sách hỗ trợ giải quyết việc làm trong nước và ngoài nước trên địa bàn thành phố Huế giai đoạn 2026 - 2030 </w:t>
      </w:r>
      <w:r w:rsidRPr="00680C6B">
        <w:rPr>
          <w:sz w:val="28"/>
          <w:szCs w:val="28"/>
          <w:lang w:val="es-DO"/>
        </w:rPr>
        <w:t>là cần thiết và đúng quy định của pháp luật.</w:t>
      </w:r>
    </w:p>
    <w:p w14:paraId="69D7D08B" w14:textId="01EE3C4A" w:rsidR="00BF7283" w:rsidRPr="00680C6B" w:rsidRDefault="0023329C" w:rsidP="00D8729F">
      <w:pPr>
        <w:shd w:val="clear" w:color="auto" w:fill="FFFFFF"/>
        <w:spacing w:before="120"/>
        <w:ind w:firstLine="709"/>
        <w:jc w:val="both"/>
        <w:rPr>
          <w:b/>
          <w:bCs/>
          <w:sz w:val="28"/>
          <w:szCs w:val="28"/>
          <w:lang w:val="es-DO"/>
        </w:rPr>
      </w:pPr>
      <w:r w:rsidRPr="00680C6B">
        <w:rPr>
          <w:b/>
          <w:bCs/>
          <w:sz w:val="28"/>
          <w:szCs w:val="28"/>
          <w:lang w:val="es-DO"/>
        </w:rPr>
        <w:t>II. MỤC ĐÍCH</w:t>
      </w:r>
      <w:r w:rsidR="00396453" w:rsidRPr="00680C6B">
        <w:rPr>
          <w:b/>
          <w:bCs/>
          <w:sz w:val="28"/>
          <w:szCs w:val="28"/>
          <w:lang w:val="es-DO"/>
        </w:rPr>
        <w:t xml:space="preserve"> </w:t>
      </w:r>
      <w:r w:rsidR="00555A7F" w:rsidRPr="00680C6B">
        <w:rPr>
          <w:b/>
          <w:bCs/>
          <w:sz w:val="28"/>
          <w:szCs w:val="28"/>
          <w:lang w:val="es-DO"/>
        </w:rPr>
        <w:t>BAN HÀNH</w:t>
      </w:r>
      <w:r w:rsidRPr="00680C6B">
        <w:rPr>
          <w:b/>
          <w:bCs/>
          <w:sz w:val="28"/>
          <w:szCs w:val="28"/>
          <w:lang w:val="es-DO"/>
        </w:rPr>
        <w:t>, QUAN ĐIỂM XÂY DỰNG NGHỊ QUYẾT</w:t>
      </w:r>
    </w:p>
    <w:p w14:paraId="1896A09E" w14:textId="77777777" w:rsidR="00C87030" w:rsidRPr="00680C6B" w:rsidRDefault="004F0273" w:rsidP="00D8729F">
      <w:pPr>
        <w:shd w:val="clear" w:color="auto" w:fill="FFFFFF"/>
        <w:spacing w:before="120"/>
        <w:ind w:firstLine="709"/>
        <w:jc w:val="both"/>
        <w:rPr>
          <w:b/>
          <w:bCs/>
          <w:sz w:val="28"/>
          <w:szCs w:val="28"/>
          <w:lang w:val="es-DO"/>
        </w:rPr>
      </w:pPr>
      <w:r w:rsidRPr="00680C6B">
        <w:rPr>
          <w:b/>
          <w:bCs/>
          <w:sz w:val="28"/>
          <w:szCs w:val="28"/>
          <w:lang w:val="es-DO"/>
        </w:rPr>
        <w:t>1. Mục đích</w:t>
      </w:r>
    </w:p>
    <w:p w14:paraId="45CC5B0D" w14:textId="0ACC17F0" w:rsidR="00C87030" w:rsidRPr="00680C6B" w:rsidRDefault="00C87030" w:rsidP="00C87030">
      <w:pPr>
        <w:shd w:val="clear" w:color="auto" w:fill="FFFFFF"/>
        <w:spacing w:before="120"/>
        <w:ind w:firstLine="709"/>
        <w:jc w:val="both"/>
        <w:rPr>
          <w:sz w:val="28"/>
          <w:szCs w:val="28"/>
          <w:lang w:val="es-DO"/>
        </w:rPr>
      </w:pPr>
      <w:r w:rsidRPr="00680C6B">
        <w:rPr>
          <w:sz w:val="28"/>
          <w:szCs w:val="28"/>
          <w:lang w:val="es-DO"/>
        </w:rPr>
        <w:t>Ban hành chính sách hỗ trợ giải quyết việc làm trong nước và ngoài nước trên địa bàn thành phố Huế giai đoạn 2026 - 2030 đảm bảo tính hợp hiến, hợp pháp, tính thống nhất, đồng bộ của hệ thống pháp luật và phù hợp với tình hình phát triển kinh tế - xã hội để hỗ trợ, khuyến khích người lao động chủ động tìm kiếm việc làm trong và ngoài nước, tự tạo việc làm</w:t>
      </w:r>
      <w:r w:rsidR="00B16A70" w:rsidRPr="00680C6B">
        <w:rPr>
          <w:sz w:val="28"/>
          <w:szCs w:val="28"/>
          <w:lang w:val="es-DO"/>
        </w:rPr>
        <w:t xml:space="preserve"> qua đó</w:t>
      </w:r>
      <w:r w:rsidRPr="00680C6B">
        <w:rPr>
          <w:sz w:val="28"/>
          <w:szCs w:val="28"/>
          <w:lang w:val="es-DO"/>
        </w:rPr>
        <w:t xml:space="preserve"> đóng góp một phần vào quá trình phát triển kinh tế </w:t>
      </w:r>
      <w:r w:rsidR="00B16A70" w:rsidRPr="00680C6B">
        <w:rPr>
          <w:sz w:val="28"/>
          <w:szCs w:val="28"/>
          <w:lang w:val="es-DO"/>
        </w:rPr>
        <w:t xml:space="preserve">- xã hội </w:t>
      </w:r>
      <w:r w:rsidRPr="00680C6B">
        <w:rPr>
          <w:sz w:val="28"/>
          <w:szCs w:val="28"/>
          <w:lang w:val="es-DO"/>
        </w:rPr>
        <w:t>của địa phương</w:t>
      </w:r>
      <w:r w:rsidR="008D47BA" w:rsidRPr="00680C6B">
        <w:rPr>
          <w:sz w:val="28"/>
          <w:szCs w:val="28"/>
          <w:lang w:val="es-DO"/>
        </w:rPr>
        <w:t>.</w:t>
      </w:r>
    </w:p>
    <w:p w14:paraId="4C16B9CB" w14:textId="77777777" w:rsidR="00B16A70" w:rsidRPr="00680C6B" w:rsidRDefault="004F0273" w:rsidP="00D8729F">
      <w:pPr>
        <w:shd w:val="clear" w:color="auto" w:fill="FFFFFF"/>
        <w:spacing w:before="120"/>
        <w:ind w:firstLine="709"/>
        <w:jc w:val="both"/>
        <w:rPr>
          <w:b/>
          <w:bCs/>
          <w:sz w:val="28"/>
          <w:szCs w:val="28"/>
          <w:lang w:val="es-DO"/>
        </w:rPr>
      </w:pPr>
      <w:r w:rsidRPr="00680C6B">
        <w:rPr>
          <w:b/>
          <w:bCs/>
          <w:sz w:val="28"/>
          <w:szCs w:val="28"/>
          <w:lang w:val="es-DO"/>
        </w:rPr>
        <w:t>2. Quan điểm xây dựng Nghị quyết</w:t>
      </w:r>
    </w:p>
    <w:p w14:paraId="5AFBC6E7" w14:textId="29D718B3" w:rsidR="00B16A70" w:rsidRPr="00680C6B" w:rsidRDefault="004F0273" w:rsidP="00D8729F">
      <w:pPr>
        <w:shd w:val="clear" w:color="auto" w:fill="FFFFFF"/>
        <w:spacing w:before="120"/>
        <w:ind w:firstLine="709"/>
        <w:jc w:val="both"/>
        <w:rPr>
          <w:sz w:val="28"/>
          <w:szCs w:val="28"/>
          <w:lang w:val="es-DO"/>
        </w:rPr>
      </w:pPr>
      <w:r w:rsidRPr="00680C6B">
        <w:rPr>
          <w:sz w:val="28"/>
          <w:szCs w:val="28"/>
          <w:lang w:val="es-DO"/>
        </w:rPr>
        <w:t xml:space="preserve">a) </w:t>
      </w:r>
      <w:r w:rsidR="00B16A70" w:rsidRPr="00680C6B">
        <w:rPr>
          <w:sz w:val="28"/>
          <w:szCs w:val="28"/>
          <w:lang w:val="es-DO"/>
        </w:rPr>
        <w:t>Việc xây dựng dự thảo Nghị quyết phải được thực hiện đúng trình tự, thủ tục theo quy định của</w:t>
      </w:r>
      <w:r w:rsidRPr="00680C6B">
        <w:rPr>
          <w:sz w:val="28"/>
          <w:szCs w:val="28"/>
          <w:lang w:val="es-DO"/>
        </w:rPr>
        <w:t xml:space="preserve"> Luật Ban hành văn bản quy phạm pháp luật số </w:t>
      </w:r>
      <w:r w:rsidRPr="00680C6B">
        <w:rPr>
          <w:sz w:val="28"/>
          <w:szCs w:val="28"/>
          <w:lang w:val="es-DO"/>
        </w:rPr>
        <w:lastRenderedPageBreak/>
        <w:t>64/2025/QH15</w:t>
      </w:r>
      <w:r w:rsidR="00F70F52">
        <w:rPr>
          <w:sz w:val="28"/>
          <w:szCs w:val="28"/>
          <w:lang w:val="es-DO"/>
        </w:rPr>
        <w:t>,</w:t>
      </w:r>
      <w:r w:rsidRPr="00680C6B">
        <w:rPr>
          <w:sz w:val="28"/>
          <w:szCs w:val="28"/>
          <w:lang w:val="es-DO"/>
        </w:rPr>
        <w:t xml:space="preserve"> </w:t>
      </w:r>
      <w:r w:rsidR="00B16A70" w:rsidRPr="00680C6B">
        <w:rPr>
          <w:sz w:val="28"/>
          <w:szCs w:val="28"/>
          <w:lang w:val="es-DO"/>
        </w:rPr>
        <w:t>Luật sửa đổi, bổ sung một số điều của Luật Ban hành văn bản quy phạm pháp luật số 87/2025/QH15 và các văn bản hướng dẫn thi hành.</w:t>
      </w:r>
      <w:r w:rsidRPr="00680C6B">
        <w:rPr>
          <w:sz w:val="28"/>
          <w:szCs w:val="28"/>
          <w:lang w:val="es-DO"/>
        </w:rPr>
        <w:t xml:space="preserve"> </w:t>
      </w:r>
    </w:p>
    <w:p w14:paraId="7F30B1F8" w14:textId="250A5EF2" w:rsidR="004F0273" w:rsidRPr="00680C6B" w:rsidRDefault="00B16A70" w:rsidP="00D8729F">
      <w:pPr>
        <w:shd w:val="clear" w:color="auto" w:fill="FFFFFF"/>
        <w:spacing w:before="120"/>
        <w:ind w:firstLine="709"/>
        <w:jc w:val="both"/>
        <w:rPr>
          <w:sz w:val="28"/>
          <w:szCs w:val="28"/>
          <w:lang w:val="es-DO"/>
        </w:rPr>
      </w:pPr>
      <w:r w:rsidRPr="00680C6B">
        <w:rPr>
          <w:sz w:val="28"/>
          <w:szCs w:val="28"/>
          <w:lang w:val="es-DO"/>
        </w:rPr>
        <w:t>b</w:t>
      </w:r>
      <w:r w:rsidR="004F0273" w:rsidRPr="00680C6B">
        <w:rPr>
          <w:sz w:val="28"/>
          <w:szCs w:val="28"/>
          <w:lang w:val="es-DO"/>
        </w:rPr>
        <w:t>) Các chế độ, chính sách được xây dựng phù hợp với từng đối tượng, tình hình thực tiễn và khả năng cân đối ngân sách của địa phương.</w:t>
      </w:r>
    </w:p>
    <w:p w14:paraId="62899F40" w14:textId="77777777" w:rsidR="00555A7F"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III. QUÁ TRÌNH XÂY DỰNG DỰ THẢO NGHỊ QUYẾT</w:t>
      </w:r>
    </w:p>
    <w:p w14:paraId="18509FFD" w14:textId="77777777"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Trong quá trình xây dựng dự thảo Nghị quyết, cơ quan chủ trì soạn thảo đã thực hiện đúng quy trình theo quy định của Luật Ban hành văn bản quy phạm pháp luật, cụ thể:</w:t>
      </w:r>
    </w:p>
    <w:p w14:paraId="7F06CA9A" w14:textId="4E0EBF1B"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Ngày </w:t>
      </w:r>
      <w:r w:rsidR="003434CA" w:rsidRPr="00680C6B">
        <w:rPr>
          <w:sz w:val="28"/>
          <w:szCs w:val="28"/>
          <w:lang w:val="es-DO"/>
        </w:rPr>
        <w:t>…</w:t>
      </w:r>
      <w:r w:rsidRPr="00680C6B">
        <w:rPr>
          <w:sz w:val="28"/>
          <w:szCs w:val="28"/>
          <w:lang w:val="es-DO"/>
        </w:rPr>
        <w:t>/</w:t>
      </w:r>
      <w:r w:rsidR="003434CA" w:rsidRPr="00680C6B">
        <w:rPr>
          <w:sz w:val="28"/>
          <w:szCs w:val="28"/>
          <w:lang w:val="es-DO"/>
        </w:rPr>
        <w:t>…</w:t>
      </w:r>
      <w:r w:rsidRPr="00680C6B">
        <w:rPr>
          <w:sz w:val="28"/>
          <w:szCs w:val="28"/>
          <w:lang w:val="es-DO"/>
        </w:rPr>
        <w:t>/202</w:t>
      </w:r>
      <w:r w:rsidR="003434CA" w:rsidRPr="00680C6B">
        <w:rPr>
          <w:sz w:val="28"/>
          <w:szCs w:val="28"/>
          <w:lang w:val="es-DO"/>
        </w:rPr>
        <w:t>6</w:t>
      </w:r>
      <w:r w:rsidRPr="00680C6B">
        <w:rPr>
          <w:sz w:val="28"/>
          <w:szCs w:val="28"/>
          <w:lang w:val="es-DO"/>
        </w:rPr>
        <w:t xml:space="preserve">, UBND thành phố đã trình Thường trực HĐND thành phố thông qua đề nghị xây dựng Nghị quyết của Hội đồng nhân dân thành phố </w:t>
      </w:r>
      <w:r w:rsidR="003434CA" w:rsidRPr="00680C6B">
        <w:rPr>
          <w:sz w:val="28"/>
          <w:szCs w:val="28"/>
          <w:lang w:val="es-DO"/>
        </w:rPr>
        <w:t>quy định chính sách hỗ trợ giải quyết việc làm trong nước và ngoài nước trên địa bàn thành phố Huế giai đoạn 2026 - 2030</w:t>
      </w:r>
      <w:r w:rsidRPr="00680C6B">
        <w:rPr>
          <w:sz w:val="28"/>
          <w:szCs w:val="28"/>
          <w:lang w:val="es-DO"/>
        </w:rPr>
        <w:t xml:space="preserve"> (Tờ trình số </w:t>
      </w:r>
      <w:r w:rsidR="003434CA" w:rsidRPr="00680C6B">
        <w:rPr>
          <w:sz w:val="28"/>
          <w:szCs w:val="28"/>
          <w:lang w:val="es-DO"/>
        </w:rPr>
        <w:t>…</w:t>
      </w:r>
      <w:r w:rsidRPr="00680C6B">
        <w:rPr>
          <w:sz w:val="28"/>
          <w:szCs w:val="28"/>
          <w:lang w:val="es-DO"/>
        </w:rPr>
        <w:t>/TTr-UBND).</w:t>
      </w:r>
    </w:p>
    <w:p w14:paraId="68B69EAB" w14:textId="69443685"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Ngày </w:t>
      </w:r>
      <w:r w:rsidR="003434CA" w:rsidRPr="00680C6B">
        <w:rPr>
          <w:sz w:val="28"/>
          <w:szCs w:val="28"/>
          <w:lang w:val="es-DO"/>
        </w:rPr>
        <w:t>…</w:t>
      </w:r>
      <w:r w:rsidRPr="00680C6B">
        <w:rPr>
          <w:sz w:val="28"/>
          <w:szCs w:val="28"/>
          <w:lang w:val="es-DO"/>
        </w:rPr>
        <w:t>/</w:t>
      </w:r>
      <w:r w:rsidR="003434CA" w:rsidRPr="00680C6B">
        <w:rPr>
          <w:sz w:val="28"/>
          <w:szCs w:val="28"/>
          <w:lang w:val="es-DO"/>
        </w:rPr>
        <w:t>…</w:t>
      </w:r>
      <w:r w:rsidRPr="00680C6B">
        <w:rPr>
          <w:sz w:val="28"/>
          <w:szCs w:val="28"/>
          <w:lang w:val="es-DO"/>
        </w:rPr>
        <w:t>/202</w:t>
      </w:r>
      <w:r w:rsidR="003434CA" w:rsidRPr="00680C6B">
        <w:rPr>
          <w:sz w:val="28"/>
          <w:szCs w:val="28"/>
          <w:lang w:val="es-DO"/>
        </w:rPr>
        <w:t>6</w:t>
      </w:r>
      <w:r w:rsidRPr="00680C6B">
        <w:rPr>
          <w:sz w:val="28"/>
          <w:szCs w:val="28"/>
          <w:lang w:val="es-DO"/>
        </w:rPr>
        <w:t xml:space="preserve">, HĐND thành phố đã ban hành Công văn số </w:t>
      </w:r>
      <w:r w:rsidR="003434CA" w:rsidRPr="00680C6B">
        <w:rPr>
          <w:sz w:val="28"/>
          <w:szCs w:val="28"/>
          <w:lang w:val="es-DO"/>
        </w:rPr>
        <w:t>…</w:t>
      </w:r>
      <w:r w:rsidRPr="00680C6B">
        <w:rPr>
          <w:sz w:val="28"/>
          <w:szCs w:val="28"/>
          <w:lang w:val="es-DO"/>
        </w:rPr>
        <w:t>/NQTT.HĐND về chương trình xây dựng nghị quyết Hội đồng nhân dân thành phố Huế năm 202</w:t>
      </w:r>
      <w:r w:rsidR="003434CA" w:rsidRPr="00680C6B">
        <w:rPr>
          <w:sz w:val="28"/>
          <w:szCs w:val="28"/>
          <w:lang w:val="es-DO"/>
        </w:rPr>
        <w:t>6</w:t>
      </w:r>
      <w:r w:rsidRPr="00680C6B">
        <w:rPr>
          <w:sz w:val="28"/>
          <w:szCs w:val="28"/>
          <w:lang w:val="es-DO"/>
        </w:rPr>
        <w:t xml:space="preserve"> (đợt </w:t>
      </w:r>
      <w:r w:rsidR="003434CA" w:rsidRPr="00680C6B">
        <w:rPr>
          <w:sz w:val="28"/>
          <w:szCs w:val="28"/>
          <w:lang w:val="es-DO"/>
        </w:rPr>
        <w:t>…</w:t>
      </w:r>
      <w:r w:rsidRPr="00680C6B">
        <w:rPr>
          <w:sz w:val="28"/>
          <w:szCs w:val="28"/>
          <w:lang w:val="es-DO"/>
        </w:rPr>
        <w:t>)</w:t>
      </w:r>
      <w:r w:rsidR="003434CA" w:rsidRPr="00680C6B">
        <w:rPr>
          <w:sz w:val="28"/>
          <w:szCs w:val="28"/>
          <w:lang w:val="es-DO"/>
        </w:rPr>
        <w:t>.</w:t>
      </w:r>
    </w:p>
    <w:p w14:paraId="3ABA4B71" w14:textId="2FBFAEE1"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Ngày </w:t>
      </w:r>
      <w:r w:rsidR="003434CA" w:rsidRPr="00680C6B">
        <w:rPr>
          <w:sz w:val="28"/>
          <w:szCs w:val="28"/>
          <w:lang w:val="es-DO"/>
        </w:rPr>
        <w:t>…</w:t>
      </w:r>
      <w:r w:rsidRPr="00680C6B">
        <w:rPr>
          <w:sz w:val="28"/>
          <w:szCs w:val="28"/>
          <w:lang w:val="es-DO"/>
        </w:rPr>
        <w:t>/</w:t>
      </w:r>
      <w:r w:rsidR="003434CA" w:rsidRPr="00680C6B">
        <w:rPr>
          <w:sz w:val="28"/>
          <w:szCs w:val="28"/>
          <w:lang w:val="es-DO"/>
        </w:rPr>
        <w:t>…</w:t>
      </w:r>
      <w:r w:rsidRPr="00680C6B">
        <w:rPr>
          <w:sz w:val="28"/>
          <w:szCs w:val="28"/>
          <w:lang w:val="es-DO"/>
        </w:rPr>
        <w:t>/202</w:t>
      </w:r>
      <w:r w:rsidR="003434CA" w:rsidRPr="00680C6B">
        <w:rPr>
          <w:sz w:val="28"/>
          <w:szCs w:val="28"/>
          <w:lang w:val="es-DO"/>
        </w:rPr>
        <w:t>6</w:t>
      </w:r>
      <w:r w:rsidRPr="00680C6B">
        <w:rPr>
          <w:sz w:val="28"/>
          <w:szCs w:val="28"/>
          <w:lang w:val="es-DO"/>
        </w:rPr>
        <w:t xml:space="preserve">, UBND thành phố đã ban hành Công văn số </w:t>
      </w:r>
      <w:r w:rsidR="008E36A7" w:rsidRPr="00680C6B">
        <w:rPr>
          <w:sz w:val="28"/>
          <w:szCs w:val="28"/>
          <w:lang w:val="es-DO"/>
        </w:rPr>
        <w:t>…</w:t>
      </w:r>
      <w:r w:rsidRPr="00680C6B">
        <w:rPr>
          <w:sz w:val="28"/>
          <w:szCs w:val="28"/>
          <w:lang w:val="es-DO"/>
        </w:rPr>
        <w:t>/UBND-</w:t>
      </w:r>
      <w:r w:rsidR="008E36A7" w:rsidRPr="00680C6B">
        <w:rPr>
          <w:sz w:val="28"/>
          <w:szCs w:val="28"/>
          <w:lang w:val="es-DO"/>
        </w:rPr>
        <w:t>CCHC</w:t>
      </w:r>
      <w:r w:rsidRPr="00680C6B">
        <w:rPr>
          <w:sz w:val="28"/>
          <w:szCs w:val="28"/>
          <w:lang w:val="es-DO"/>
        </w:rPr>
        <w:t xml:space="preserve"> về việc tham mưu xây dựng Nghị quyết </w:t>
      </w:r>
      <w:r w:rsidR="008E36A7" w:rsidRPr="00680C6B">
        <w:rPr>
          <w:sz w:val="28"/>
          <w:szCs w:val="28"/>
          <w:lang w:val="es-DO"/>
        </w:rPr>
        <w:t>quy định chính sách hỗ trợ giải quyết việc làm trong nước và ngoài nước trên địa bàn thành phố Huế giai đoạn 2026 - 2030</w:t>
      </w:r>
      <w:r w:rsidRPr="00680C6B">
        <w:rPr>
          <w:sz w:val="28"/>
          <w:szCs w:val="28"/>
          <w:lang w:val="es-DO"/>
        </w:rPr>
        <w:t>.</w:t>
      </w:r>
    </w:p>
    <w:p w14:paraId="63065FAC" w14:textId="7E71E3A5"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Trong quá trình tham mưu xây dựng Nghị quyết, </w:t>
      </w:r>
      <w:r w:rsidR="008E36A7" w:rsidRPr="00680C6B">
        <w:rPr>
          <w:sz w:val="28"/>
          <w:szCs w:val="28"/>
          <w:lang w:val="es-DO"/>
        </w:rPr>
        <w:t>Sở Nội vụ</w:t>
      </w:r>
      <w:r w:rsidRPr="00680C6B">
        <w:rPr>
          <w:sz w:val="28"/>
          <w:szCs w:val="28"/>
          <w:lang w:val="es-DO"/>
        </w:rPr>
        <w:t xml:space="preserve"> đã gửi hồ sơ dự thảo Nghị quyết đến các cơ quan, tổ chức có liên quan để lấy ý kiến và đăng tải toàn văn dự thảo Nghị quyết lên Cổng thông tin điện tử của </w:t>
      </w:r>
      <w:r w:rsidR="008E36A7" w:rsidRPr="00680C6B">
        <w:rPr>
          <w:sz w:val="28"/>
          <w:szCs w:val="28"/>
          <w:lang w:val="es-DO"/>
        </w:rPr>
        <w:t>Sở Nội vụ</w:t>
      </w:r>
      <w:r w:rsidRPr="00680C6B">
        <w:rPr>
          <w:sz w:val="28"/>
          <w:szCs w:val="28"/>
          <w:lang w:val="es-DO"/>
        </w:rPr>
        <w:t xml:space="preserve"> để lấy ý kiến góp ý của các cơ quan, tổ chức, cá nhân.</w:t>
      </w:r>
    </w:p>
    <w:p w14:paraId="20E13061" w14:textId="266B60CF" w:rsidR="00555A7F"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Ngày </w:t>
      </w:r>
      <w:r w:rsidR="008E36A7" w:rsidRPr="00680C6B">
        <w:rPr>
          <w:sz w:val="28"/>
          <w:szCs w:val="28"/>
          <w:lang w:val="es-DO"/>
        </w:rPr>
        <w:t>…</w:t>
      </w:r>
      <w:r w:rsidRPr="00680C6B">
        <w:rPr>
          <w:sz w:val="28"/>
          <w:szCs w:val="28"/>
          <w:lang w:val="es-DO"/>
        </w:rPr>
        <w:t>/</w:t>
      </w:r>
      <w:r w:rsidR="008E36A7" w:rsidRPr="00680C6B">
        <w:rPr>
          <w:sz w:val="28"/>
          <w:szCs w:val="28"/>
          <w:lang w:val="es-DO"/>
        </w:rPr>
        <w:t>…</w:t>
      </w:r>
      <w:r w:rsidRPr="00680C6B">
        <w:rPr>
          <w:sz w:val="28"/>
          <w:szCs w:val="28"/>
          <w:lang w:val="es-DO"/>
        </w:rPr>
        <w:t>/202</w:t>
      </w:r>
      <w:r w:rsidR="008E36A7" w:rsidRPr="00680C6B">
        <w:rPr>
          <w:sz w:val="28"/>
          <w:szCs w:val="28"/>
          <w:lang w:val="es-DO"/>
        </w:rPr>
        <w:t>6</w:t>
      </w:r>
      <w:r w:rsidRPr="00680C6B">
        <w:rPr>
          <w:sz w:val="28"/>
          <w:szCs w:val="28"/>
          <w:lang w:val="es-DO"/>
        </w:rPr>
        <w:t xml:space="preserve">, Sở Tư pháp đã ban hành Báo cáo số </w:t>
      </w:r>
      <w:r w:rsidR="008E36A7" w:rsidRPr="00680C6B">
        <w:rPr>
          <w:sz w:val="28"/>
          <w:szCs w:val="28"/>
          <w:lang w:val="es-DO"/>
        </w:rPr>
        <w:t>…</w:t>
      </w:r>
      <w:r w:rsidRPr="00680C6B">
        <w:rPr>
          <w:sz w:val="28"/>
          <w:szCs w:val="28"/>
          <w:lang w:val="es-DO"/>
        </w:rPr>
        <w:t xml:space="preserve">/BC-STP về thẩm định dự thảo văn bản quy phạm pháp luật; Cơ quan chủ trì soạn thảo đã tiếp thu ý kiến thẩm định và chỉnh lý dự thảo Tờ trình, Nghị quyết theo đúng quy định. </w:t>
      </w:r>
    </w:p>
    <w:p w14:paraId="6B55F27A" w14:textId="77777777" w:rsidR="00555A7F"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IV. BỐ CỤC VÀ NỘI DUNG CƠ BẢN CỦA DỰ THẢO NGHỊ QUYẾT</w:t>
      </w:r>
    </w:p>
    <w:p w14:paraId="763492DD" w14:textId="27038BF5" w:rsidR="00396453" w:rsidRPr="00680C6B" w:rsidRDefault="0023329C" w:rsidP="00D8729F">
      <w:pPr>
        <w:shd w:val="clear" w:color="auto" w:fill="FFFFFF"/>
        <w:spacing w:before="120"/>
        <w:ind w:firstLine="709"/>
        <w:jc w:val="both"/>
        <w:rPr>
          <w:b/>
          <w:bCs/>
          <w:sz w:val="28"/>
          <w:szCs w:val="28"/>
          <w:lang w:val="es-DO"/>
        </w:rPr>
      </w:pPr>
      <w:r w:rsidRPr="00680C6B">
        <w:rPr>
          <w:b/>
          <w:bCs/>
          <w:sz w:val="28"/>
          <w:szCs w:val="28"/>
          <w:lang w:val="es-DO"/>
        </w:rPr>
        <w:t>1. Phạm vi điều chỉnh</w:t>
      </w:r>
      <w:r w:rsidR="00555A7F" w:rsidRPr="00680C6B">
        <w:rPr>
          <w:b/>
          <w:bCs/>
          <w:sz w:val="28"/>
          <w:szCs w:val="28"/>
          <w:lang w:val="es-DO"/>
        </w:rPr>
        <w:t>, đối tượng áp dụng</w:t>
      </w:r>
    </w:p>
    <w:p w14:paraId="360977BA" w14:textId="77777777" w:rsidR="00555A7F" w:rsidRPr="00680C6B" w:rsidRDefault="00555A7F" w:rsidP="00D8729F">
      <w:pPr>
        <w:shd w:val="clear" w:color="auto" w:fill="FFFFFF"/>
        <w:spacing w:before="120"/>
        <w:ind w:firstLine="709"/>
        <w:jc w:val="both"/>
        <w:rPr>
          <w:sz w:val="28"/>
          <w:szCs w:val="28"/>
          <w:lang w:val="es-DO"/>
        </w:rPr>
      </w:pPr>
      <w:bookmarkStart w:id="2" w:name="_Hlk218085753"/>
      <w:r w:rsidRPr="00680C6B">
        <w:rPr>
          <w:sz w:val="28"/>
          <w:szCs w:val="28"/>
          <w:lang w:val="es-DO"/>
        </w:rPr>
        <w:t>a) Phạm vi điều chỉnh</w:t>
      </w:r>
    </w:p>
    <w:p w14:paraId="6A251528" w14:textId="489D737D" w:rsidR="00BF7283" w:rsidRPr="00680C6B" w:rsidRDefault="0023329C" w:rsidP="00D8729F">
      <w:pPr>
        <w:shd w:val="clear" w:color="auto" w:fill="FFFFFF"/>
        <w:spacing w:before="120"/>
        <w:ind w:firstLine="709"/>
        <w:jc w:val="both"/>
        <w:rPr>
          <w:sz w:val="28"/>
          <w:szCs w:val="28"/>
          <w:lang w:val="es-DO"/>
        </w:rPr>
      </w:pPr>
      <w:r w:rsidRPr="00680C6B">
        <w:rPr>
          <w:sz w:val="28"/>
          <w:szCs w:val="28"/>
          <w:lang w:val="es-DO"/>
        </w:rPr>
        <w:t xml:space="preserve">Nghị quyết này quy định </w:t>
      </w:r>
      <w:r w:rsidR="00396453" w:rsidRPr="00680C6B">
        <w:rPr>
          <w:sz w:val="28"/>
          <w:szCs w:val="28"/>
          <w:lang w:val="es-DO"/>
        </w:rPr>
        <w:t xml:space="preserve">chính sách hỗ trợ giải quyết việc làm trong nước và ngoài nước </w:t>
      </w:r>
      <w:r w:rsidR="00555A7F" w:rsidRPr="00680C6B">
        <w:rPr>
          <w:sz w:val="28"/>
          <w:szCs w:val="28"/>
          <w:lang w:val="es-DO"/>
        </w:rPr>
        <w:t xml:space="preserve">đối với người lao động </w:t>
      </w:r>
      <w:r w:rsidR="00396453" w:rsidRPr="00680C6B">
        <w:rPr>
          <w:sz w:val="28"/>
          <w:szCs w:val="28"/>
          <w:lang w:val="es-DO"/>
        </w:rPr>
        <w:t>trên địa bàn thành phố Huế giai đoạn 2026- 2030</w:t>
      </w:r>
      <w:r w:rsidRPr="00680C6B">
        <w:rPr>
          <w:sz w:val="28"/>
          <w:szCs w:val="28"/>
          <w:lang w:val="es-DO"/>
        </w:rPr>
        <w:t>.</w:t>
      </w:r>
      <w:bookmarkEnd w:id="2"/>
    </w:p>
    <w:p w14:paraId="214D5BE1" w14:textId="6D578CB7" w:rsidR="00BA0097" w:rsidRPr="00680C6B" w:rsidRDefault="00555A7F" w:rsidP="00D8729F">
      <w:pPr>
        <w:shd w:val="clear" w:color="auto" w:fill="FFFFFF"/>
        <w:spacing w:before="120"/>
        <w:ind w:firstLine="709"/>
        <w:jc w:val="both"/>
        <w:rPr>
          <w:sz w:val="28"/>
          <w:szCs w:val="28"/>
          <w:lang w:val="es-DO"/>
        </w:rPr>
      </w:pPr>
      <w:bookmarkStart w:id="3" w:name="_Hlk218085797"/>
      <w:r w:rsidRPr="00680C6B">
        <w:rPr>
          <w:sz w:val="28"/>
          <w:szCs w:val="28"/>
          <w:lang w:val="es-DO"/>
        </w:rPr>
        <w:t>b) Đối tượng áp dụng</w:t>
      </w:r>
      <w:r w:rsidR="0023329C" w:rsidRPr="00680C6B">
        <w:rPr>
          <w:sz w:val="28"/>
          <w:szCs w:val="28"/>
          <w:lang w:val="es-DO"/>
        </w:rPr>
        <w:t xml:space="preserve"> </w:t>
      </w:r>
    </w:p>
    <w:p w14:paraId="352F0A61" w14:textId="57A60061" w:rsidR="00BA0097" w:rsidRPr="00680C6B" w:rsidRDefault="00555A7F" w:rsidP="00D8729F">
      <w:pPr>
        <w:shd w:val="clear" w:color="auto" w:fill="FFFFFF"/>
        <w:spacing w:before="120"/>
        <w:ind w:firstLine="709"/>
        <w:jc w:val="both"/>
        <w:rPr>
          <w:sz w:val="28"/>
          <w:szCs w:val="28"/>
          <w:lang w:val="es-DO"/>
        </w:rPr>
      </w:pPr>
      <w:r w:rsidRPr="00680C6B">
        <w:rPr>
          <w:sz w:val="28"/>
          <w:szCs w:val="28"/>
          <w:lang w:val="es-DO"/>
        </w:rPr>
        <w:t>-</w:t>
      </w:r>
      <w:r w:rsidR="0023329C" w:rsidRPr="00680C6B">
        <w:rPr>
          <w:sz w:val="28"/>
          <w:szCs w:val="28"/>
          <w:lang w:val="es-DO"/>
        </w:rPr>
        <w:t xml:space="preserve"> </w:t>
      </w:r>
      <w:r w:rsidR="00396453" w:rsidRPr="00680C6B">
        <w:rPr>
          <w:sz w:val="28"/>
          <w:szCs w:val="28"/>
          <w:lang w:val="es-DO"/>
        </w:rPr>
        <w:t>Người lao động theo quy định tại khoản 1, Điều 2 Luật Việc làm số 74/2025/QH15 đang thường trú trên địa bàn thành phố Huế</w:t>
      </w:r>
      <w:r w:rsidR="0023329C" w:rsidRPr="00680C6B">
        <w:rPr>
          <w:sz w:val="28"/>
          <w:szCs w:val="28"/>
          <w:lang w:val="es-DO"/>
        </w:rPr>
        <w:t>.</w:t>
      </w:r>
    </w:p>
    <w:p w14:paraId="0D9561D8" w14:textId="0B1B1624" w:rsidR="00BF7283" w:rsidRPr="00680C6B" w:rsidRDefault="00555A7F" w:rsidP="00D8729F">
      <w:pPr>
        <w:shd w:val="clear" w:color="auto" w:fill="FFFFFF"/>
        <w:spacing w:before="120"/>
        <w:ind w:firstLine="709"/>
        <w:jc w:val="both"/>
        <w:rPr>
          <w:sz w:val="28"/>
          <w:szCs w:val="28"/>
          <w:lang w:val="es-DO"/>
        </w:rPr>
      </w:pPr>
      <w:r w:rsidRPr="00680C6B">
        <w:rPr>
          <w:sz w:val="28"/>
          <w:szCs w:val="28"/>
          <w:lang w:val="es-DO"/>
        </w:rPr>
        <w:t>-</w:t>
      </w:r>
      <w:r w:rsidR="0023329C" w:rsidRPr="00680C6B">
        <w:rPr>
          <w:sz w:val="28"/>
          <w:szCs w:val="28"/>
          <w:lang w:val="es-DO"/>
        </w:rPr>
        <w:t xml:space="preserve"> Các cơ quan, đơn vị, tổ chức, cá nhân có liên quan.</w:t>
      </w:r>
      <w:bookmarkEnd w:id="3"/>
    </w:p>
    <w:p w14:paraId="4C7C9B67" w14:textId="77777777" w:rsidR="00837182"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2. Bố cục của dự thảo Nghị quyết</w:t>
      </w:r>
    </w:p>
    <w:p w14:paraId="292D06BF" w14:textId="6962B9BF" w:rsidR="00555A7F" w:rsidRPr="00680C6B" w:rsidRDefault="00555A7F" w:rsidP="00D8729F">
      <w:pPr>
        <w:shd w:val="clear" w:color="auto" w:fill="FFFFFF"/>
        <w:spacing w:before="120"/>
        <w:ind w:firstLine="709"/>
        <w:jc w:val="both"/>
        <w:rPr>
          <w:sz w:val="28"/>
          <w:szCs w:val="28"/>
          <w:lang w:val="es-DO"/>
        </w:rPr>
      </w:pPr>
      <w:r w:rsidRPr="00680C6B">
        <w:rPr>
          <w:sz w:val="28"/>
          <w:szCs w:val="28"/>
          <w:lang w:val="es-DO"/>
        </w:rPr>
        <w:lastRenderedPageBreak/>
        <w:t>Dự thảo Nghị quyết gồm có 0</w:t>
      </w:r>
      <w:r w:rsidR="00F6710B" w:rsidRPr="00680C6B">
        <w:rPr>
          <w:sz w:val="28"/>
          <w:szCs w:val="28"/>
          <w:lang w:val="es-DO"/>
        </w:rPr>
        <w:t>7</w:t>
      </w:r>
      <w:r w:rsidRPr="00680C6B">
        <w:rPr>
          <w:sz w:val="28"/>
          <w:szCs w:val="28"/>
          <w:lang w:val="es-DO"/>
        </w:rPr>
        <w:t xml:space="preserve"> Điều, cụ thể: “Điều 1. Phạm vi điều chỉnh”</w:t>
      </w:r>
      <w:r w:rsidR="00837182" w:rsidRPr="00680C6B">
        <w:rPr>
          <w:sz w:val="28"/>
          <w:szCs w:val="28"/>
          <w:lang w:val="es-DO"/>
        </w:rPr>
        <w:t xml:space="preserve">, </w:t>
      </w:r>
      <w:r w:rsidRPr="00680C6B">
        <w:rPr>
          <w:sz w:val="28"/>
          <w:szCs w:val="28"/>
          <w:lang w:val="es-DO"/>
        </w:rPr>
        <w:t>“Điều 2. Đối tượng áp dụng”</w:t>
      </w:r>
      <w:r w:rsidR="00837182" w:rsidRPr="00680C6B">
        <w:rPr>
          <w:sz w:val="28"/>
          <w:szCs w:val="28"/>
          <w:lang w:val="es-DO"/>
        </w:rPr>
        <w:t>,</w:t>
      </w:r>
      <w:r w:rsidRPr="00680C6B">
        <w:rPr>
          <w:sz w:val="28"/>
          <w:szCs w:val="28"/>
          <w:lang w:val="es-DO"/>
        </w:rPr>
        <w:t xml:space="preserve"> </w:t>
      </w:r>
      <w:r w:rsidR="00837182" w:rsidRPr="00680C6B">
        <w:rPr>
          <w:sz w:val="28"/>
          <w:szCs w:val="28"/>
          <w:lang w:val="es-DO"/>
        </w:rPr>
        <w:t xml:space="preserve">“Điều 3. Nguyên tắc hỗ trợ”, </w:t>
      </w:r>
      <w:r w:rsidRPr="00680C6B">
        <w:rPr>
          <w:sz w:val="28"/>
          <w:szCs w:val="28"/>
          <w:lang w:val="es-DO"/>
        </w:rPr>
        <w:t xml:space="preserve">“Điều </w:t>
      </w:r>
      <w:r w:rsidR="00837182" w:rsidRPr="00680C6B">
        <w:rPr>
          <w:sz w:val="28"/>
          <w:szCs w:val="28"/>
          <w:lang w:val="es-DO"/>
        </w:rPr>
        <w:t>4</w:t>
      </w:r>
      <w:r w:rsidRPr="00680C6B">
        <w:rPr>
          <w:sz w:val="28"/>
          <w:szCs w:val="28"/>
          <w:lang w:val="es-DO"/>
        </w:rPr>
        <w:t xml:space="preserve">. </w:t>
      </w:r>
      <w:r w:rsidR="00837182" w:rsidRPr="00680C6B">
        <w:rPr>
          <w:sz w:val="28"/>
          <w:szCs w:val="28"/>
          <w:lang w:val="es-DO"/>
        </w:rPr>
        <w:t>Nội dung và đ</w:t>
      </w:r>
      <w:r w:rsidRPr="00680C6B">
        <w:rPr>
          <w:sz w:val="28"/>
          <w:szCs w:val="28"/>
          <w:lang w:val="es-DO"/>
        </w:rPr>
        <w:t>ịnh mức hỗ trợ”</w:t>
      </w:r>
      <w:r w:rsidR="00837182" w:rsidRPr="00680C6B">
        <w:rPr>
          <w:sz w:val="28"/>
          <w:szCs w:val="28"/>
          <w:lang w:val="es-DO"/>
        </w:rPr>
        <w:t>,</w:t>
      </w:r>
      <w:r w:rsidRPr="00680C6B">
        <w:rPr>
          <w:sz w:val="28"/>
          <w:szCs w:val="28"/>
          <w:lang w:val="es-DO"/>
        </w:rPr>
        <w:t xml:space="preserve"> “Điều </w:t>
      </w:r>
      <w:r w:rsidR="00837182" w:rsidRPr="00680C6B">
        <w:rPr>
          <w:sz w:val="28"/>
          <w:szCs w:val="28"/>
          <w:lang w:val="es-DO"/>
        </w:rPr>
        <w:t>5</w:t>
      </w:r>
      <w:r w:rsidRPr="00680C6B">
        <w:rPr>
          <w:sz w:val="28"/>
          <w:szCs w:val="28"/>
          <w:lang w:val="es-DO"/>
        </w:rPr>
        <w:t xml:space="preserve">. </w:t>
      </w:r>
      <w:r w:rsidR="00837182" w:rsidRPr="00680C6B">
        <w:rPr>
          <w:sz w:val="28"/>
          <w:szCs w:val="28"/>
          <w:lang w:val="es-DO"/>
        </w:rPr>
        <w:t>Nguồn k</w:t>
      </w:r>
      <w:r w:rsidRPr="00680C6B">
        <w:rPr>
          <w:sz w:val="28"/>
          <w:szCs w:val="28"/>
          <w:lang w:val="es-DO"/>
        </w:rPr>
        <w:t>inh phí thực hiện”</w:t>
      </w:r>
      <w:r w:rsidR="00837182" w:rsidRPr="00680C6B">
        <w:rPr>
          <w:sz w:val="28"/>
          <w:szCs w:val="28"/>
          <w:lang w:val="es-DO"/>
        </w:rPr>
        <w:t>,</w:t>
      </w:r>
      <w:r w:rsidRPr="00680C6B">
        <w:rPr>
          <w:sz w:val="28"/>
          <w:szCs w:val="28"/>
          <w:lang w:val="es-DO"/>
        </w:rPr>
        <w:t xml:space="preserve"> “Điều </w:t>
      </w:r>
      <w:r w:rsidR="00837182" w:rsidRPr="00680C6B">
        <w:rPr>
          <w:sz w:val="28"/>
          <w:szCs w:val="28"/>
          <w:lang w:val="es-DO"/>
        </w:rPr>
        <w:t>6</w:t>
      </w:r>
      <w:r w:rsidRPr="00680C6B">
        <w:rPr>
          <w:sz w:val="28"/>
          <w:szCs w:val="28"/>
          <w:lang w:val="es-DO"/>
        </w:rPr>
        <w:t>. Hiệu lực thi hành”</w:t>
      </w:r>
      <w:r w:rsidR="00837182" w:rsidRPr="00680C6B">
        <w:rPr>
          <w:sz w:val="28"/>
          <w:szCs w:val="28"/>
          <w:lang w:val="es-DO"/>
        </w:rPr>
        <w:t xml:space="preserve"> và</w:t>
      </w:r>
      <w:r w:rsidRPr="00680C6B">
        <w:rPr>
          <w:sz w:val="28"/>
          <w:szCs w:val="28"/>
          <w:lang w:val="es-DO"/>
        </w:rPr>
        <w:t xml:space="preserve"> “Điều </w:t>
      </w:r>
      <w:r w:rsidR="00837182" w:rsidRPr="00680C6B">
        <w:rPr>
          <w:sz w:val="28"/>
          <w:szCs w:val="28"/>
          <w:lang w:val="es-DO"/>
        </w:rPr>
        <w:t>7</w:t>
      </w:r>
      <w:r w:rsidRPr="00680C6B">
        <w:rPr>
          <w:sz w:val="28"/>
          <w:szCs w:val="28"/>
          <w:lang w:val="es-DO"/>
        </w:rPr>
        <w:t>. Tổ chức thực hiện”.</w:t>
      </w:r>
    </w:p>
    <w:p w14:paraId="5CEC7CC3" w14:textId="01B75636" w:rsidR="00837182"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 xml:space="preserve">3. Nội dung cơ bản của dự thảo Nghị quyết </w:t>
      </w:r>
      <w:r w:rsidR="00837182" w:rsidRPr="00680C6B">
        <w:rPr>
          <w:b/>
          <w:bCs/>
          <w:sz w:val="28"/>
          <w:szCs w:val="28"/>
          <w:lang w:val="es-DO"/>
        </w:rPr>
        <w:t>quy định chính sách hỗ trợ giải quyết việc làm trong nước và ngoài nước trên địa bàn thành phố Huế giai đoạn 2026 - 2030</w:t>
      </w:r>
      <w:r w:rsidRPr="00680C6B">
        <w:rPr>
          <w:b/>
          <w:bCs/>
          <w:sz w:val="28"/>
          <w:szCs w:val="28"/>
          <w:lang w:val="es-DO"/>
        </w:rPr>
        <w:t>; cụ thể:</w:t>
      </w:r>
    </w:p>
    <w:p w14:paraId="2387F8C9" w14:textId="52BA8551" w:rsidR="00555A7F"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w:t>
      </w:r>
      <w:r w:rsidR="00837182" w:rsidRPr="00680C6B">
        <w:rPr>
          <w:sz w:val="28"/>
          <w:szCs w:val="28"/>
          <w:lang w:val="es-DO"/>
        </w:rPr>
        <w:t xml:space="preserve">Hỗ trợ </w:t>
      </w:r>
      <w:r w:rsidR="00837182" w:rsidRPr="00680C6B">
        <w:rPr>
          <w:sz w:val="28"/>
          <w:szCs w:val="28"/>
          <w:shd w:val="clear" w:color="auto" w:fill="FFFFFF"/>
          <w:lang w:val="es-DO"/>
        </w:rPr>
        <w:t xml:space="preserve">vay vốn </w:t>
      </w:r>
      <w:bookmarkStart w:id="4" w:name="khoan_1_9"/>
      <w:r w:rsidR="00837182" w:rsidRPr="00680C6B">
        <w:rPr>
          <w:sz w:val="28"/>
          <w:szCs w:val="28"/>
          <w:shd w:val="clear" w:color="auto" w:fill="FFFFFF"/>
          <w:lang w:val="es-DO"/>
        </w:rPr>
        <w:t>tạo việc làm, duy trì, mở rộng việc làm</w:t>
      </w:r>
      <w:bookmarkEnd w:id="4"/>
      <w:r w:rsidR="00837182" w:rsidRPr="00680C6B">
        <w:rPr>
          <w:sz w:val="28"/>
          <w:szCs w:val="28"/>
          <w:shd w:val="clear" w:color="auto" w:fill="FFFFFF"/>
          <w:lang w:val="es-DO"/>
        </w:rPr>
        <w:t xml:space="preserve"> và đi làm việc ở nước ngoài theo hợp đồng với mức lãi suất bằng lãi suất vay vốn đối với hộ nghèo từ nguồn vốn ngân sách địa phương ủy thác cho Ngân hàng Chính sách xã hội</w:t>
      </w:r>
      <w:r w:rsidRPr="00680C6B">
        <w:rPr>
          <w:sz w:val="28"/>
          <w:szCs w:val="28"/>
          <w:lang w:val="es-DO"/>
        </w:rPr>
        <w:t>.</w:t>
      </w:r>
    </w:p>
    <w:p w14:paraId="589955C2" w14:textId="6BC8E819" w:rsidR="00837182" w:rsidRPr="00680C6B" w:rsidRDefault="00837182" w:rsidP="00D8729F">
      <w:pPr>
        <w:shd w:val="clear" w:color="auto" w:fill="FFFFFF"/>
        <w:spacing w:before="120"/>
        <w:ind w:firstLine="709"/>
        <w:jc w:val="both"/>
        <w:rPr>
          <w:sz w:val="28"/>
          <w:szCs w:val="28"/>
          <w:lang w:val="es-DO"/>
        </w:rPr>
      </w:pPr>
      <w:r w:rsidRPr="00680C6B">
        <w:rPr>
          <w:sz w:val="28"/>
          <w:szCs w:val="28"/>
          <w:lang w:val="es-DO"/>
        </w:rPr>
        <w:t xml:space="preserve">- Hỗ trợ tiền đi lại trong thời gian đào tạo và chi phí khám sức </w:t>
      </w:r>
      <w:r w:rsidR="00F70F52">
        <w:rPr>
          <w:sz w:val="28"/>
          <w:szCs w:val="28"/>
          <w:lang w:val="es-DO"/>
        </w:rPr>
        <w:t xml:space="preserve">khỏe </w:t>
      </w:r>
      <w:r w:rsidRPr="00680C6B">
        <w:rPr>
          <w:sz w:val="28"/>
          <w:szCs w:val="28"/>
          <w:lang w:val="es-DO"/>
        </w:rPr>
        <w:t>đối với người lao động đi làm việc ở nước ngoài theo hợp đồng cao hơn mức hỗ trợ quy định tại điểm d, khoản 1 và điểm d, khoản 4 Điều 30 Nghị định số 338/2025/NĐ-CP ngày 25/12/2025 của Chính phủ quy định chi tiết một số điều của Luật Việc làm về chính sách hỗ trợ tạo việc làm</w:t>
      </w:r>
      <w:r w:rsidR="00D52CB7" w:rsidRPr="00680C6B">
        <w:rPr>
          <w:sz w:val="28"/>
          <w:szCs w:val="28"/>
          <w:lang w:val="es-DO"/>
        </w:rPr>
        <w:t>.</w:t>
      </w:r>
    </w:p>
    <w:p w14:paraId="4742B4CB" w14:textId="345BCB1A" w:rsidR="00D52CB7" w:rsidRPr="00680C6B" w:rsidRDefault="00D52CB7" w:rsidP="00D8729F">
      <w:pPr>
        <w:shd w:val="clear" w:color="auto" w:fill="FFFFFF"/>
        <w:spacing w:before="120"/>
        <w:ind w:firstLine="709"/>
        <w:jc w:val="both"/>
        <w:rPr>
          <w:sz w:val="28"/>
          <w:szCs w:val="28"/>
          <w:lang w:val="es-DO"/>
        </w:rPr>
      </w:pPr>
      <w:r w:rsidRPr="00680C6B">
        <w:rPr>
          <w:sz w:val="28"/>
          <w:szCs w:val="28"/>
          <w:lang w:val="es-DO"/>
        </w:rPr>
        <w:t>- Hỗ trợ chi phí đào tạo tiếng Hàn cho người lao động tham dự kỳ thi tiếng Hàn để đi làm việc tại Hàn Quốc theo Chương trình cấp phép việc làm cho lao động nước ngoài của Hàn Quốc (Chương trình EPS).</w:t>
      </w:r>
    </w:p>
    <w:p w14:paraId="18B7406E" w14:textId="77777777" w:rsidR="00555A7F"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V. DỰ KIẾN NGUỒN LỰC, ĐIỀU KIỆN ĐẢM BẢO CHO VIỆC THI HÀNH NGHỊ QUYẾT VÀ THỜI GIAN TRÌNH THÔNG QUA/ BAN HÀNH</w:t>
      </w:r>
    </w:p>
    <w:p w14:paraId="07E9BDE1" w14:textId="77777777" w:rsidR="00DB269F"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1. Dự kiến nguồn lực</w:t>
      </w:r>
    </w:p>
    <w:p w14:paraId="3F03D37B" w14:textId="14C35F92" w:rsidR="009112EA"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Tổng kinh phí thực hiện Nghị quyết </w:t>
      </w:r>
      <w:r w:rsidR="00DB269F" w:rsidRPr="00680C6B">
        <w:rPr>
          <w:sz w:val="28"/>
          <w:szCs w:val="28"/>
          <w:lang w:val="es-DO"/>
        </w:rPr>
        <w:t xml:space="preserve">giai đoạn 2026-2030 là: </w:t>
      </w:r>
      <w:r w:rsidR="009112EA" w:rsidRPr="00680C6B">
        <w:rPr>
          <w:sz w:val="28"/>
          <w:szCs w:val="28"/>
          <w:lang w:val="es-DO"/>
        </w:rPr>
        <w:t>3</w:t>
      </w:r>
      <w:r w:rsidR="00F17DEB">
        <w:rPr>
          <w:sz w:val="28"/>
          <w:szCs w:val="28"/>
          <w:lang w:val="es-DO"/>
        </w:rPr>
        <w:t>45</w:t>
      </w:r>
      <w:r w:rsidR="009112EA" w:rsidRPr="00680C6B">
        <w:rPr>
          <w:sz w:val="28"/>
          <w:szCs w:val="28"/>
          <w:lang w:val="es-DO"/>
        </w:rPr>
        <w:t>,</w:t>
      </w:r>
      <w:r w:rsidR="00F17DEB">
        <w:rPr>
          <w:sz w:val="28"/>
          <w:szCs w:val="28"/>
          <w:lang w:val="es-DO"/>
        </w:rPr>
        <w:t>205</w:t>
      </w:r>
      <w:r w:rsidR="00DB269F" w:rsidRPr="00680C6B">
        <w:rPr>
          <w:sz w:val="28"/>
          <w:szCs w:val="28"/>
          <w:lang w:val="es-DO"/>
        </w:rPr>
        <w:t xml:space="preserve"> tỷ đồng</w:t>
      </w:r>
      <w:r w:rsidR="009112EA" w:rsidRPr="00680C6B">
        <w:rPr>
          <w:sz w:val="28"/>
          <w:szCs w:val="28"/>
          <w:lang w:val="es-DO"/>
        </w:rPr>
        <w:t>. Trong đó:</w:t>
      </w:r>
    </w:p>
    <w:p w14:paraId="68D4631D" w14:textId="58B9DB2A" w:rsidR="009112EA" w:rsidRPr="00680C6B" w:rsidRDefault="009112EA" w:rsidP="009112EA">
      <w:pPr>
        <w:shd w:val="clear" w:color="auto" w:fill="FFFFFF"/>
        <w:tabs>
          <w:tab w:val="right" w:pos="9072"/>
        </w:tabs>
        <w:spacing w:before="120"/>
        <w:ind w:firstLine="709"/>
        <w:jc w:val="both"/>
        <w:rPr>
          <w:sz w:val="28"/>
          <w:szCs w:val="28"/>
          <w:lang w:val="es-DO"/>
        </w:rPr>
      </w:pPr>
      <w:r w:rsidRPr="00680C6B">
        <w:rPr>
          <w:sz w:val="28"/>
          <w:szCs w:val="28"/>
          <w:lang w:val="es-DO"/>
        </w:rPr>
        <w:t xml:space="preserve">- </w:t>
      </w:r>
      <w:r w:rsidRPr="00680C6B">
        <w:rPr>
          <w:sz w:val="28"/>
          <w:szCs w:val="28"/>
          <w:shd w:val="clear" w:color="auto" w:fill="FFFFFF"/>
          <w:lang w:val="es-DO"/>
        </w:rPr>
        <w:t>Ngân sách địa phương ủy thác cho Ngân hàng Chính sách xã hội</w:t>
      </w:r>
      <w:r w:rsidRPr="00680C6B">
        <w:rPr>
          <w:sz w:val="28"/>
          <w:szCs w:val="28"/>
          <w:lang w:val="es-DO"/>
        </w:rPr>
        <w:t xml:space="preserve"> để thực hiện cho vay trong giai đoạn 2026 - 2030:</w:t>
      </w:r>
      <w:r w:rsidRPr="00680C6B">
        <w:rPr>
          <w:sz w:val="28"/>
          <w:szCs w:val="28"/>
          <w:lang w:val="es-DO"/>
        </w:rPr>
        <w:tab/>
      </w:r>
      <w:r w:rsidR="00F17DEB">
        <w:rPr>
          <w:sz w:val="28"/>
          <w:szCs w:val="28"/>
          <w:lang w:val="es-DO"/>
        </w:rPr>
        <w:t>317</w:t>
      </w:r>
      <w:r w:rsidRPr="00680C6B">
        <w:rPr>
          <w:sz w:val="28"/>
          <w:szCs w:val="28"/>
          <w:lang w:val="es-DO"/>
        </w:rPr>
        <w:t xml:space="preserve"> tỷ đồng</w:t>
      </w:r>
    </w:p>
    <w:p w14:paraId="36EB385C" w14:textId="20274477" w:rsidR="009112EA" w:rsidRPr="00680C6B" w:rsidRDefault="009112EA" w:rsidP="009112EA">
      <w:pPr>
        <w:shd w:val="clear" w:color="auto" w:fill="FFFFFF"/>
        <w:tabs>
          <w:tab w:val="right" w:pos="9072"/>
        </w:tabs>
        <w:spacing w:before="120"/>
        <w:ind w:firstLine="709"/>
        <w:jc w:val="both"/>
        <w:rPr>
          <w:sz w:val="28"/>
          <w:szCs w:val="28"/>
          <w:lang w:val="es-DO"/>
        </w:rPr>
      </w:pPr>
      <w:r w:rsidRPr="00680C6B">
        <w:rPr>
          <w:sz w:val="28"/>
          <w:szCs w:val="28"/>
          <w:lang w:val="es-DO"/>
        </w:rPr>
        <w:t>- Ngân sách nhà nước được bố trí trong dự toán của Sở Nội vụ và Ủy ban nhân dân cấp xã để chi hỗ trợ cho người lao động và các hoạt động tập huấn, thông tin, tuyên truyền trong giai đoạn 2026 - 2030:</w:t>
      </w:r>
      <w:r w:rsidRPr="00680C6B">
        <w:rPr>
          <w:sz w:val="28"/>
          <w:szCs w:val="28"/>
          <w:lang w:val="es-DO"/>
        </w:rPr>
        <w:tab/>
        <w:t>2</w:t>
      </w:r>
      <w:r w:rsidR="00F17DEB">
        <w:rPr>
          <w:sz w:val="28"/>
          <w:szCs w:val="28"/>
          <w:lang w:val="es-DO"/>
        </w:rPr>
        <w:t>8</w:t>
      </w:r>
      <w:r w:rsidRPr="00680C6B">
        <w:rPr>
          <w:sz w:val="28"/>
          <w:szCs w:val="28"/>
          <w:lang w:val="es-DO"/>
        </w:rPr>
        <w:t>,</w:t>
      </w:r>
      <w:r w:rsidR="00F17DEB">
        <w:rPr>
          <w:sz w:val="28"/>
          <w:szCs w:val="28"/>
          <w:lang w:val="es-DO"/>
        </w:rPr>
        <w:t>205</w:t>
      </w:r>
      <w:r w:rsidRPr="00680C6B">
        <w:rPr>
          <w:sz w:val="28"/>
          <w:szCs w:val="28"/>
          <w:lang w:val="es-DO"/>
        </w:rPr>
        <w:t xml:space="preserve"> tỷ đồng</w:t>
      </w:r>
    </w:p>
    <w:p w14:paraId="65D32669" w14:textId="5FB0DDC7" w:rsidR="00DB269F" w:rsidRPr="00680C6B" w:rsidRDefault="00DB269F" w:rsidP="009112EA">
      <w:pPr>
        <w:shd w:val="clear" w:color="auto" w:fill="FFFFFF"/>
        <w:spacing w:before="120"/>
        <w:ind w:firstLine="709"/>
        <w:jc w:val="center"/>
        <w:rPr>
          <w:i/>
          <w:iCs/>
          <w:sz w:val="28"/>
          <w:szCs w:val="28"/>
          <w:lang w:val="es-DO"/>
        </w:rPr>
      </w:pPr>
      <w:r w:rsidRPr="00680C6B">
        <w:rPr>
          <w:i/>
          <w:iCs/>
          <w:sz w:val="28"/>
          <w:szCs w:val="28"/>
          <w:lang w:val="es-DO"/>
        </w:rPr>
        <w:t>(Chi tiết tại Phụ lục kèm theo)</w:t>
      </w:r>
      <w:r w:rsidR="00555A7F" w:rsidRPr="00680C6B">
        <w:rPr>
          <w:i/>
          <w:iCs/>
          <w:sz w:val="28"/>
          <w:szCs w:val="28"/>
          <w:lang w:val="es-DO"/>
        </w:rPr>
        <w:t>.</w:t>
      </w:r>
    </w:p>
    <w:p w14:paraId="36933B49" w14:textId="77777777" w:rsidR="00DB269F"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 xml:space="preserve">2. Điều kiện đảm bảo cho việc thi hành Nghị quyết </w:t>
      </w:r>
    </w:p>
    <w:p w14:paraId="633044B7" w14:textId="7DACFDE1" w:rsidR="00DB269F"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Nguồn kinh phí: Ngân sách nhà nước bố trí trong dự toán chi thường xuyên hàng năm của </w:t>
      </w:r>
      <w:r w:rsidR="00DB269F" w:rsidRPr="00680C6B">
        <w:rPr>
          <w:sz w:val="28"/>
          <w:szCs w:val="28"/>
          <w:lang w:val="es-DO"/>
        </w:rPr>
        <w:t>Sở Nội vụ và UBND các</w:t>
      </w:r>
      <w:r w:rsidRPr="00680C6B">
        <w:rPr>
          <w:sz w:val="28"/>
          <w:szCs w:val="28"/>
          <w:lang w:val="es-DO"/>
        </w:rPr>
        <w:t xml:space="preserve"> xã, phường trên địa bàn thành phố Huế theo phân cấp ngân sách hiện hành và các nguồn kinh phí hợp pháp khác theo quy định. </w:t>
      </w:r>
    </w:p>
    <w:p w14:paraId="0D36FBEB" w14:textId="77777777" w:rsidR="00F6710B" w:rsidRPr="00680C6B" w:rsidRDefault="00555A7F" w:rsidP="00D8729F">
      <w:pPr>
        <w:shd w:val="clear" w:color="auto" w:fill="FFFFFF"/>
        <w:spacing w:before="120"/>
        <w:ind w:firstLine="709"/>
        <w:jc w:val="both"/>
        <w:rPr>
          <w:b/>
          <w:bCs/>
          <w:sz w:val="28"/>
          <w:szCs w:val="28"/>
          <w:lang w:val="es-DO"/>
        </w:rPr>
      </w:pPr>
      <w:r w:rsidRPr="00680C6B">
        <w:rPr>
          <w:b/>
          <w:bCs/>
          <w:sz w:val="28"/>
          <w:szCs w:val="28"/>
          <w:lang w:val="es-DO"/>
        </w:rPr>
        <w:t>3. Thời gian dự kiến trình ban hành Nghị quyết</w:t>
      </w:r>
    </w:p>
    <w:p w14:paraId="636872A5" w14:textId="116B1AE6"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Dự kiến thời gian Ủy ban nhân dân thành phố trình Hội đồng nhân dân thành phố xem xét, ban hành Nghị quyết: Trong tháng </w:t>
      </w:r>
      <w:r w:rsidR="009112EA" w:rsidRPr="00680C6B">
        <w:rPr>
          <w:sz w:val="28"/>
          <w:szCs w:val="28"/>
          <w:lang w:val="es-DO"/>
        </w:rPr>
        <w:t>03</w:t>
      </w:r>
      <w:r w:rsidRPr="00680C6B">
        <w:rPr>
          <w:sz w:val="28"/>
          <w:szCs w:val="28"/>
          <w:lang w:val="es-DO"/>
        </w:rPr>
        <w:t xml:space="preserve"> năm 202</w:t>
      </w:r>
      <w:r w:rsidR="009112EA" w:rsidRPr="00680C6B">
        <w:rPr>
          <w:sz w:val="28"/>
          <w:szCs w:val="28"/>
          <w:lang w:val="es-DO"/>
        </w:rPr>
        <w:t>6</w:t>
      </w:r>
      <w:r w:rsidRPr="00680C6B">
        <w:rPr>
          <w:sz w:val="28"/>
          <w:szCs w:val="28"/>
          <w:lang w:val="es-DO"/>
        </w:rPr>
        <w:t>.</w:t>
      </w:r>
    </w:p>
    <w:p w14:paraId="4353A7B3" w14:textId="77777777"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Xin gửi kèm theo hồ sơ xin ban hành Nghị quyết gồm:</w:t>
      </w:r>
    </w:p>
    <w:p w14:paraId="2E0FEF1C" w14:textId="77777777"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Dự thảo Nghị quyết của HĐND thành phố.</w:t>
      </w:r>
    </w:p>
    <w:p w14:paraId="69BA7A4F" w14:textId="49DE1031"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lastRenderedPageBreak/>
        <w:t>- Văn bản tham gia ý kiến của các cơ quan</w:t>
      </w:r>
      <w:r w:rsidR="0070227F">
        <w:rPr>
          <w:sz w:val="28"/>
          <w:szCs w:val="28"/>
          <w:lang w:val="es-DO"/>
        </w:rPr>
        <w:t>.</w:t>
      </w:r>
    </w:p>
    <w:p w14:paraId="34B86193" w14:textId="77777777"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Bảng tổng hợp, giải trình, tiếp thu ý kiến góp ý về dự thảo Nghị quyết.</w:t>
      </w:r>
    </w:p>
    <w:p w14:paraId="6FFCF288" w14:textId="5D128BC3" w:rsidR="00837182" w:rsidRPr="00680C6B" w:rsidRDefault="00555A7F" w:rsidP="00D8729F">
      <w:pPr>
        <w:shd w:val="clear" w:color="auto" w:fill="FFFFFF"/>
        <w:spacing w:before="120"/>
        <w:ind w:firstLine="709"/>
        <w:jc w:val="both"/>
        <w:rPr>
          <w:sz w:val="28"/>
          <w:szCs w:val="28"/>
          <w:lang w:val="es-DO"/>
        </w:rPr>
      </w:pPr>
      <w:r w:rsidRPr="00680C6B">
        <w:rPr>
          <w:sz w:val="28"/>
          <w:szCs w:val="28"/>
          <w:lang w:val="es-DO"/>
        </w:rPr>
        <w:t xml:space="preserve">- Văn bản thẩm định số </w:t>
      </w:r>
      <w:r w:rsidR="008E36A7" w:rsidRPr="00680C6B">
        <w:rPr>
          <w:sz w:val="28"/>
          <w:szCs w:val="28"/>
          <w:lang w:val="es-DO"/>
        </w:rPr>
        <w:t>…</w:t>
      </w:r>
      <w:r w:rsidRPr="00680C6B">
        <w:rPr>
          <w:sz w:val="28"/>
          <w:szCs w:val="28"/>
          <w:lang w:val="es-DO"/>
        </w:rPr>
        <w:t xml:space="preserve">/BC-STP ngày </w:t>
      </w:r>
      <w:r w:rsidR="008E36A7" w:rsidRPr="00680C6B">
        <w:rPr>
          <w:sz w:val="28"/>
          <w:szCs w:val="28"/>
          <w:lang w:val="es-DO"/>
        </w:rPr>
        <w:t>…</w:t>
      </w:r>
      <w:r w:rsidRPr="00680C6B">
        <w:rPr>
          <w:sz w:val="28"/>
          <w:szCs w:val="28"/>
          <w:lang w:val="es-DO"/>
        </w:rPr>
        <w:t>/</w:t>
      </w:r>
      <w:r w:rsidR="008E36A7" w:rsidRPr="00680C6B">
        <w:rPr>
          <w:sz w:val="28"/>
          <w:szCs w:val="28"/>
          <w:lang w:val="es-DO"/>
        </w:rPr>
        <w:t>…</w:t>
      </w:r>
      <w:r w:rsidRPr="00680C6B">
        <w:rPr>
          <w:sz w:val="28"/>
          <w:szCs w:val="28"/>
          <w:lang w:val="es-DO"/>
        </w:rPr>
        <w:t>/202</w:t>
      </w:r>
      <w:r w:rsidR="008E36A7" w:rsidRPr="00680C6B">
        <w:rPr>
          <w:sz w:val="28"/>
          <w:szCs w:val="28"/>
          <w:lang w:val="es-DO"/>
        </w:rPr>
        <w:t>6</w:t>
      </w:r>
      <w:r w:rsidRPr="00680C6B">
        <w:rPr>
          <w:sz w:val="28"/>
          <w:szCs w:val="28"/>
          <w:lang w:val="es-DO"/>
        </w:rPr>
        <w:t xml:space="preserve"> của Sở Tư pháp.</w:t>
      </w:r>
    </w:p>
    <w:p w14:paraId="6DC4180D" w14:textId="1DA4CCD0" w:rsidR="00BB400C" w:rsidRPr="00680C6B" w:rsidRDefault="00555A7F" w:rsidP="00D8729F">
      <w:pPr>
        <w:shd w:val="clear" w:color="auto" w:fill="FFFFFF"/>
        <w:spacing w:before="120"/>
        <w:ind w:firstLine="709"/>
        <w:jc w:val="both"/>
        <w:rPr>
          <w:spacing w:val="-2"/>
          <w:sz w:val="28"/>
          <w:szCs w:val="28"/>
          <w:lang w:val="vi-VN"/>
        </w:rPr>
      </w:pPr>
      <w:r w:rsidRPr="00680C6B">
        <w:rPr>
          <w:sz w:val="28"/>
          <w:szCs w:val="28"/>
          <w:lang w:val="es-DO"/>
        </w:rPr>
        <w:t xml:space="preserve">Trên đây là Tờ trình về dự thảo Nghị quyết </w:t>
      </w:r>
      <w:r w:rsidR="00EF6285" w:rsidRPr="00680C6B">
        <w:rPr>
          <w:sz w:val="28"/>
          <w:szCs w:val="28"/>
          <w:lang w:val="es-DO"/>
        </w:rPr>
        <w:t>quy định chính sách hỗ trợ giải quyết việc làm trong nước và ngoài nước trên địa bàn thành phố Huế giai đoạn 2026 - 2030</w:t>
      </w:r>
      <w:r w:rsidRPr="00680C6B">
        <w:rPr>
          <w:sz w:val="28"/>
          <w:szCs w:val="28"/>
          <w:lang w:val="es-DO"/>
        </w:rPr>
        <w:t>. Ủy ban nhân dân thành phố kính trình Hội đồng nhân dân thành phố xem xét, quyết định</w:t>
      </w:r>
      <w:r w:rsidR="00D8729F" w:rsidRPr="00680C6B">
        <w:rPr>
          <w:spacing w:val="-2"/>
          <w:sz w:val="28"/>
          <w:szCs w:val="28"/>
          <w:lang w:val="vi-VN"/>
        </w:rPr>
        <w:t>./.</w:t>
      </w:r>
    </w:p>
    <w:p w14:paraId="3123D71B" w14:textId="77777777" w:rsidR="00D8729F" w:rsidRPr="00D8729F" w:rsidRDefault="00D8729F" w:rsidP="00D8729F">
      <w:pPr>
        <w:shd w:val="clear" w:color="auto" w:fill="FFFFFF"/>
        <w:spacing w:before="120"/>
        <w:ind w:firstLine="709"/>
        <w:jc w:val="both"/>
        <w:rPr>
          <w:sz w:val="28"/>
          <w:szCs w:val="28"/>
          <w:lang w:val="es-DO" w:eastAsia="vi-VN"/>
        </w:rPr>
      </w:pPr>
    </w:p>
    <w:tbl>
      <w:tblPr>
        <w:tblW w:w="9285" w:type="dxa"/>
        <w:tblLook w:val="01E0" w:firstRow="1" w:lastRow="1" w:firstColumn="1" w:lastColumn="1" w:noHBand="0" w:noVBand="0"/>
      </w:tblPr>
      <w:tblGrid>
        <w:gridCol w:w="4697"/>
        <w:gridCol w:w="4588"/>
      </w:tblGrid>
      <w:tr w:rsidR="009F542A" w:rsidRPr="006E7227" w14:paraId="16EE0B26" w14:textId="77777777" w:rsidTr="00F1017B">
        <w:trPr>
          <w:trHeight w:val="2881"/>
        </w:trPr>
        <w:tc>
          <w:tcPr>
            <w:tcW w:w="4697" w:type="dxa"/>
          </w:tcPr>
          <w:p w14:paraId="16DB9B0B" w14:textId="77777777" w:rsidR="00BB400C" w:rsidRPr="009F542A" w:rsidRDefault="00BB400C" w:rsidP="00BB400C">
            <w:pPr>
              <w:rPr>
                <w:b/>
                <w:i/>
                <w:spacing w:val="-4"/>
                <w:lang w:val="vi-VN"/>
              </w:rPr>
            </w:pPr>
            <w:r w:rsidRPr="009F542A">
              <w:rPr>
                <w:b/>
                <w:i/>
                <w:spacing w:val="-4"/>
                <w:u w:color="FF0000"/>
                <w:lang w:val="vi-VN"/>
              </w:rPr>
              <w:t>Nơi nhận</w:t>
            </w:r>
            <w:r w:rsidRPr="009F542A">
              <w:rPr>
                <w:b/>
                <w:i/>
                <w:spacing w:val="-4"/>
                <w:lang w:val="vi-VN"/>
              </w:rPr>
              <w:t>:</w:t>
            </w:r>
          </w:p>
          <w:p w14:paraId="194CB67B" w14:textId="77777777" w:rsidR="0023329C" w:rsidRPr="00E07E2C" w:rsidRDefault="0023329C" w:rsidP="00BB400C">
            <w:pPr>
              <w:jc w:val="both"/>
              <w:rPr>
                <w:sz w:val="22"/>
                <w:szCs w:val="22"/>
                <w:lang w:val="vi-VN"/>
              </w:rPr>
            </w:pPr>
            <w:r w:rsidRPr="00E07E2C">
              <w:rPr>
                <w:sz w:val="22"/>
                <w:szCs w:val="22"/>
                <w:lang w:val="vi-VN"/>
              </w:rPr>
              <w:t>- Như trên;</w:t>
            </w:r>
          </w:p>
          <w:p w14:paraId="08ADB903" w14:textId="2B4D46D2" w:rsidR="0023329C" w:rsidRPr="00E07E2C" w:rsidRDefault="0023329C" w:rsidP="00BB400C">
            <w:pPr>
              <w:jc w:val="both"/>
              <w:rPr>
                <w:sz w:val="22"/>
                <w:szCs w:val="22"/>
                <w:lang w:val="vi-VN"/>
              </w:rPr>
            </w:pPr>
            <w:r w:rsidRPr="00E07E2C">
              <w:rPr>
                <w:sz w:val="22"/>
                <w:szCs w:val="22"/>
                <w:lang w:val="vi-VN"/>
              </w:rPr>
              <w:t>- Thường trực T</w:t>
            </w:r>
            <w:r w:rsidR="00E07E2C" w:rsidRPr="00E07E2C">
              <w:rPr>
                <w:sz w:val="22"/>
                <w:szCs w:val="22"/>
                <w:lang w:val="vi-VN"/>
              </w:rPr>
              <w:t>hành</w:t>
            </w:r>
            <w:r w:rsidRPr="00E07E2C">
              <w:rPr>
                <w:sz w:val="22"/>
                <w:szCs w:val="22"/>
                <w:lang w:val="vi-VN"/>
              </w:rPr>
              <w:t xml:space="preserve"> ủy;</w:t>
            </w:r>
          </w:p>
          <w:p w14:paraId="6FD13C5D" w14:textId="4CC0A1F9" w:rsidR="0023329C" w:rsidRPr="00E07E2C" w:rsidRDefault="0023329C" w:rsidP="00BB400C">
            <w:pPr>
              <w:jc w:val="both"/>
              <w:rPr>
                <w:sz w:val="22"/>
                <w:szCs w:val="22"/>
                <w:lang w:val="vi-VN"/>
              </w:rPr>
            </w:pPr>
            <w:r w:rsidRPr="00E07E2C">
              <w:rPr>
                <w:sz w:val="22"/>
                <w:szCs w:val="22"/>
                <w:lang w:val="vi-VN"/>
              </w:rPr>
              <w:t>- Thường trực HĐND t</w:t>
            </w:r>
            <w:r w:rsidR="00E07E2C" w:rsidRPr="00E07E2C">
              <w:rPr>
                <w:sz w:val="22"/>
                <w:szCs w:val="22"/>
                <w:lang w:val="vi-VN"/>
              </w:rPr>
              <w:t>hành phố</w:t>
            </w:r>
            <w:r w:rsidRPr="00E07E2C">
              <w:rPr>
                <w:sz w:val="22"/>
                <w:szCs w:val="22"/>
                <w:lang w:val="vi-VN"/>
              </w:rPr>
              <w:t>;</w:t>
            </w:r>
          </w:p>
          <w:p w14:paraId="06637254" w14:textId="567F08F6" w:rsidR="0023329C" w:rsidRPr="00E07E2C" w:rsidRDefault="0023329C" w:rsidP="00BB400C">
            <w:pPr>
              <w:jc w:val="both"/>
              <w:rPr>
                <w:sz w:val="22"/>
                <w:szCs w:val="22"/>
                <w:lang w:val="vi-VN"/>
              </w:rPr>
            </w:pPr>
            <w:r w:rsidRPr="00E07E2C">
              <w:rPr>
                <w:sz w:val="22"/>
                <w:szCs w:val="22"/>
                <w:lang w:val="vi-VN"/>
              </w:rPr>
              <w:t>- UBMTTQVN t</w:t>
            </w:r>
            <w:r w:rsidR="00E07E2C" w:rsidRPr="00E07E2C">
              <w:rPr>
                <w:sz w:val="22"/>
                <w:szCs w:val="22"/>
                <w:lang w:val="vi-VN"/>
              </w:rPr>
              <w:t>hành phố</w:t>
            </w:r>
            <w:r w:rsidRPr="00E07E2C">
              <w:rPr>
                <w:sz w:val="22"/>
                <w:szCs w:val="22"/>
                <w:lang w:val="vi-VN"/>
              </w:rPr>
              <w:t>;</w:t>
            </w:r>
          </w:p>
          <w:p w14:paraId="4BEA52BC" w14:textId="0556B86F" w:rsidR="0023329C" w:rsidRPr="00E07E2C" w:rsidRDefault="0023329C" w:rsidP="00BB400C">
            <w:pPr>
              <w:jc w:val="both"/>
              <w:rPr>
                <w:sz w:val="22"/>
                <w:szCs w:val="22"/>
                <w:lang w:val="vi-VN"/>
              </w:rPr>
            </w:pPr>
            <w:r w:rsidRPr="00E07E2C">
              <w:rPr>
                <w:sz w:val="22"/>
                <w:szCs w:val="22"/>
                <w:lang w:val="vi-VN"/>
              </w:rPr>
              <w:t>- CT và các PCT UBND t</w:t>
            </w:r>
            <w:r w:rsidR="00E07E2C" w:rsidRPr="00E07E2C">
              <w:rPr>
                <w:sz w:val="22"/>
                <w:szCs w:val="22"/>
                <w:lang w:val="vi-VN"/>
              </w:rPr>
              <w:t>hành phố</w:t>
            </w:r>
            <w:r w:rsidRPr="00E07E2C">
              <w:rPr>
                <w:sz w:val="22"/>
                <w:szCs w:val="22"/>
                <w:lang w:val="vi-VN"/>
              </w:rPr>
              <w:t>;</w:t>
            </w:r>
          </w:p>
          <w:p w14:paraId="22174F2F" w14:textId="6AEE372A" w:rsidR="0023329C" w:rsidRPr="00E07E2C" w:rsidRDefault="0023329C" w:rsidP="00BB400C">
            <w:pPr>
              <w:jc w:val="both"/>
              <w:rPr>
                <w:sz w:val="22"/>
                <w:szCs w:val="22"/>
                <w:lang w:val="vi-VN"/>
              </w:rPr>
            </w:pPr>
            <w:r w:rsidRPr="00E07E2C">
              <w:rPr>
                <w:sz w:val="22"/>
                <w:szCs w:val="22"/>
                <w:lang w:val="vi-VN"/>
              </w:rPr>
              <w:t>- Các sở: Nội vụ, Tư pháp;</w:t>
            </w:r>
          </w:p>
          <w:p w14:paraId="3285BC26" w14:textId="69929BCF" w:rsidR="0023329C" w:rsidRPr="00E07E2C" w:rsidRDefault="0023329C" w:rsidP="00BB400C">
            <w:pPr>
              <w:jc w:val="both"/>
              <w:rPr>
                <w:sz w:val="22"/>
                <w:szCs w:val="22"/>
                <w:lang w:val="vi-VN"/>
              </w:rPr>
            </w:pPr>
            <w:r w:rsidRPr="00E07E2C">
              <w:rPr>
                <w:sz w:val="22"/>
                <w:szCs w:val="22"/>
                <w:lang w:val="vi-VN"/>
              </w:rPr>
              <w:t>- CVP, các PCVP;</w:t>
            </w:r>
          </w:p>
          <w:p w14:paraId="35D2108E" w14:textId="02A4E4CB" w:rsidR="00BB400C" w:rsidRPr="009F542A" w:rsidRDefault="0023329C" w:rsidP="00BB400C">
            <w:pPr>
              <w:jc w:val="both"/>
              <w:rPr>
                <w:b/>
                <w:i/>
                <w:spacing w:val="-4"/>
                <w:lang w:val="vi-VN"/>
              </w:rPr>
            </w:pPr>
            <w:r w:rsidRPr="00E07E2C">
              <w:rPr>
                <w:sz w:val="22"/>
                <w:szCs w:val="22"/>
                <w:lang w:val="vi-VN"/>
              </w:rPr>
              <w:t xml:space="preserve">- Lưu: VT, </w:t>
            </w:r>
            <w:r w:rsidRPr="002D55BC">
              <w:rPr>
                <w:sz w:val="22"/>
                <w:szCs w:val="22"/>
                <w:lang w:val="vi-VN"/>
              </w:rPr>
              <w:t>CCHC</w:t>
            </w:r>
            <w:r w:rsidR="00BB400C" w:rsidRPr="00E07E2C">
              <w:rPr>
                <w:spacing w:val="-4"/>
                <w:sz w:val="22"/>
                <w:szCs w:val="22"/>
                <w:lang w:val="vi-VN"/>
              </w:rPr>
              <w:t>.</w:t>
            </w:r>
          </w:p>
        </w:tc>
        <w:tc>
          <w:tcPr>
            <w:tcW w:w="4588" w:type="dxa"/>
          </w:tcPr>
          <w:p w14:paraId="56D1E18A" w14:textId="77777777" w:rsidR="00BB400C" w:rsidRPr="009F542A" w:rsidRDefault="00BB400C" w:rsidP="00AD2603">
            <w:pPr>
              <w:jc w:val="center"/>
              <w:rPr>
                <w:b/>
                <w:bCs/>
                <w:sz w:val="28"/>
                <w:szCs w:val="28"/>
                <w:lang w:val="vi-VN"/>
              </w:rPr>
            </w:pPr>
            <w:r w:rsidRPr="009F542A">
              <w:rPr>
                <w:b/>
                <w:bCs/>
                <w:sz w:val="28"/>
                <w:szCs w:val="28"/>
                <w:lang w:val="vi-VN"/>
              </w:rPr>
              <w:t>TM. ỦY BAN NHÂN DÂN</w:t>
            </w:r>
          </w:p>
          <w:p w14:paraId="4CC64FB0" w14:textId="013D56B4" w:rsidR="008F3FBD" w:rsidRPr="009F542A" w:rsidRDefault="00BB400C" w:rsidP="008F3FBD">
            <w:pPr>
              <w:jc w:val="center"/>
              <w:rPr>
                <w:b/>
                <w:bCs/>
                <w:sz w:val="28"/>
                <w:szCs w:val="28"/>
                <w:lang w:val="vi-VN"/>
              </w:rPr>
            </w:pPr>
            <w:r w:rsidRPr="009F542A">
              <w:rPr>
                <w:b/>
                <w:bCs/>
                <w:sz w:val="28"/>
                <w:szCs w:val="28"/>
                <w:lang w:val="vi-VN"/>
              </w:rPr>
              <w:t>CHỦ TỊC</w:t>
            </w:r>
            <w:r w:rsidR="008F3FBD" w:rsidRPr="009F542A">
              <w:rPr>
                <w:b/>
                <w:bCs/>
                <w:sz w:val="28"/>
                <w:szCs w:val="28"/>
                <w:lang w:val="vi-VN"/>
              </w:rPr>
              <w:t>H</w:t>
            </w:r>
          </w:p>
          <w:p w14:paraId="3B6B1AC0" w14:textId="416FB357" w:rsidR="00BB400C" w:rsidRPr="009F542A" w:rsidRDefault="00BB400C" w:rsidP="00BB400C">
            <w:pPr>
              <w:jc w:val="center"/>
              <w:rPr>
                <w:b/>
                <w:bCs/>
                <w:sz w:val="28"/>
                <w:szCs w:val="28"/>
                <w:lang w:val="vi-VN"/>
              </w:rPr>
            </w:pPr>
          </w:p>
        </w:tc>
      </w:tr>
    </w:tbl>
    <w:p w14:paraId="35145DA5" w14:textId="71A3B0B1" w:rsidR="00780B9B" w:rsidRPr="00780B9B" w:rsidRDefault="00780B9B" w:rsidP="00982C5D">
      <w:pPr>
        <w:rPr>
          <w:lang w:val="vi-VN"/>
        </w:rPr>
      </w:pPr>
    </w:p>
    <w:sectPr w:rsidR="00780B9B" w:rsidRPr="00780B9B" w:rsidSect="00CC326B">
      <w:headerReference w:type="default" r:id="rId7"/>
      <w:footerReference w:type="default" r:id="rId8"/>
      <w:footerReference w:type="first" r:id="rId9"/>
      <w:pgSz w:w="11907" w:h="16840" w:code="9"/>
      <w:pgMar w:top="1134" w:right="1134" w:bottom="1021" w:left="1701" w:header="567"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B313B" w14:textId="77777777" w:rsidR="00B44E77" w:rsidRDefault="00B44E77">
      <w:r>
        <w:separator/>
      </w:r>
    </w:p>
  </w:endnote>
  <w:endnote w:type="continuationSeparator" w:id="0">
    <w:p w14:paraId="6786A718" w14:textId="77777777" w:rsidR="00B44E77" w:rsidRDefault="00B4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5CF8B" w14:textId="77777777" w:rsidR="003C0BF8" w:rsidRDefault="00B44E77">
    <w:pPr>
      <w:pStyle w:val="Footer"/>
      <w:jc w:val="right"/>
    </w:pPr>
  </w:p>
  <w:p w14:paraId="2147D77C" w14:textId="77777777" w:rsidR="003C0BF8" w:rsidRDefault="00B4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D036" w14:textId="7BCA5365" w:rsidR="00242C12" w:rsidRDefault="00242C12">
    <w:pPr>
      <w:pStyle w:val="Footer"/>
      <w:jc w:val="right"/>
    </w:pPr>
  </w:p>
  <w:p w14:paraId="26EE0732" w14:textId="77777777" w:rsidR="00242C12" w:rsidRDefault="0024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7CEE" w14:textId="77777777" w:rsidR="00B44E77" w:rsidRDefault="00B44E77">
      <w:r>
        <w:separator/>
      </w:r>
    </w:p>
  </w:footnote>
  <w:footnote w:type="continuationSeparator" w:id="0">
    <w:p w14:paraId="3DBFE2C8" w14:textId="77777777" w:rsidR="00B44E77" w:rsidRDefault="00B4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840267"/>
      <w:docPartObj>
        <w:docPartGallery w:val="Page Numbers (Top of Page)"/>
        <w:docPartUnique/>
      </w:docPartObj>
    </w:sdtPr>
    <w:sdtEndPr>
      <w:rPr>
        <w:noProof/>
      </w:rPr>
    </w:sdtEndPr>
    <w:sdtContent>
      <w:p w14:paraId="2CE27D19" w14:textId="5BE4F3E8" w:rsidR="00727897" w:rsidRDefault="00727897" w:rsidP="007278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8D"/>
    <w:rsid w:val="00003382"/>
    <w:rsid w:val="00005A3D"/>
    <w:rsid w:val="00015BAF"/>
    <w:rsid w:val="000179D1"/>
    <w:rsid w:val="000362CE"/>
    <w:rsid w:val="000424D4"/>
    <w:rsid w:val="0004557E"/>
    <w:rsid w:val="000478BB"/>
    <w:rsid w:val="0005178D"/>
    <w:rsid w:val="0006572B"/>
    <w:rsid w:val="000772AD"/>
    <w:rsid w:val="00093B80"/>
    <w:rsid w:val="00097F94"/>
    <w:rsid w:val="000A1E21"/>
    <w:rsid w:val="000C7729"/>
    <w:rsid w:val="000D0929"/>
    <w:rsid w:val="000D50AA"/>
    <w:rsid w:val="0010324B"/>
    <w:rsid w:val="00104B05"/>
    <w:rsid w:val="001517FA"/>
    <w:rsid w:val="00151CAC"/>
    <w:rsid w:val="00161E51"/>
    <w:rsid w:val="00180480"/>
    <w:rsid w:val="00190065"/>
    <w:rsid w:val="00192A89"/>
    <w:rsid w:val="001A1A32"/>
    <w:rsid w:val="001A4370"/>
    <w:rsid w:val="001B5006"/>
    <w:rsid w:val="00205966"/>
    <w:rsid w:val="00206C50"/>
    <w:rsid w:val="00214898"/>
    <w:rsid w:val="0023329C"/>
    <w:rsid w:val="00235245"/>
    <w:rsid w:val="00242C12"/>
    <w:rsid w:val="00244AB6"/>
    <w:rsid w:val="0025346B"/>
    <w:rsid w:val="0027316B"/>
    <w:rsid w:val="00282EDF"/>
    <w:rsid w:val="00293B9E"/>
    <w:rsid w:val="00294318"/>
    <w:rsid w:val="002956BD"/>
    <w:rsid w:val="002A4FB2"/>
    <w:rsid w:val="002D55BC"/>
    <w:rsid w:val="002E072D"/>
    <w:rsid w:val="002E2E93"/>
    <w:rsid w:val="002F0325"/>
    <w:rsid w:val="002F2984"/>
    <w:rsid w:val="002F3235"/>
    <w:rsid w:val="002F40A6"/>
    <w:rsid w:val="003056ED"/>
    <w:rsid w:val="003434CA"/>
    <w:rsid w:val="0035675B"/>
    <w:rsid w:val="003625D5"/>
    <w:rsid w:val="00363A59"/>
    <w:rsid w:val="0036470F"/>
    <w:rsid w:val="00366600"/>
    <w:rsid w:val="003679C6"/>
    <w:rsid w:val="003771B6"/>
    <w:rsid w:val="00381C0D"/>
    <w:rsid w:val="00386F90"/>
    <w:rsid w:val="00396453"/>
    <w:rsid w:val="00396CBF"/>
    <w:rsid w:val="003A49B4"/>
    <w:rsid w:val="003D19D1"/>
    <w:rsid w:val="003D3B51"/>
    <w:rsid w:val="003E3A86"/>
    <w:rsid w:val="003E423B"/>
    <w:rsid w:val="003F04ED"/>
    <w:rsid w:val="003F4536"/>
    <w:rsid w:val="003F7017"/>
    <w:rsid w:val="00414050"/>
    <w:rsid w:val="00445195"/>
    <w:rsid w:val="00455ADF"/>
    <w:rsid w:val="00493890"/>
    <w:rsid w:val="00494C9B"/>
    <w:rsid w:val="004B189D"/>
    <w:rsid w:val="004C44BE"/>
    <w:rsid w:val="004D47A7"/>
    <w:rsid w:val="004E22EB"/>
    <w:rsid w:val="004F0273"/>
    <w:rsid w:val="00513E10"/>
    <w:rsid w:val="00521B53"/>
    <w:rsid w:val="0055525E"/>
    <w:rsid w:val="00555A7F"/>
    <w:rsid w:val="005709E3"/>
    <w:rsid w:val="005A0209"/>
    <w:rsid w:val="005B2A16"/>
    <w:rsid w:val="005C2102"/>
    <w:rsid w:val="005D5C71"/>
    <w:rsid w:val="005E3B6E"/>
    <w:rsid w:val="005E79B1"/>
    <w:rsid w:val="00600453"/>
    <w:rsid w:val="0060079F"/>
    <w:rsid w:val="00604500"/>
    <w:rsid w:val="00606558"/>
    <w:rsid w:val="00643BC9"/>
    <w:rsid w:val="00650699"/>
    <w:rsid w:val="0065723B"/>
    <w:rsid w:val="00676EC5"/>
    <w:rsid w:val="00680C6B"/>
    <w:rsid w:val="00680DB3"/>
    <w:rsid w:val="00680EE8"/>
    <w:rsid w:val="0068156A"/>
    <w:rsid w:val="006840E6"/>
    <w:rsid w:val="00687C19"/>
    <w:rsid w:val="006922D6"/>
    <w:rsid w:val="006927E5"/>
    <w:rsid w:val="00692A7D"/>
    <w:rsid w:val="00695B1E"/>
    <w:rsid w:val="006977B7"/>
    <w:rsid w:val="006A7E7E"/>
    <w:rsid w:val="006C01A2"/>
    <w:rsid w:val="006C48CA"/>
    <w:rsid w:val="006D5862"/>
    <w:rsid w:val="006E4290"/>
    <w:rsid w:val="006E7227"/>
    <w:rsid w:val="0070227F"/>
    <w:rsid w:val="0070375B"/>
    <w:rsid w:val="00706FBD"/>
    <w:rsid w:val="007145C7"/>
    <w:rsid w:val="00725E04"/>
    <w:rsid w:val="00727897"/>
    <w:rsid w:val="0076091A"/>
    <w:rsid w:val="0077193A"/>
    <w:rsid w:val="00780B9B"/>
    <w:rsid w:val="00794693"/>
    <w:rsid w:val="00797E42"/>
    <w:rsid w:val="007B520A"/>
    <w:rsid w:val="007C1593"/>
    <w:rsid w:val="007C4244"/>
    <w:rsid w:val="007C51C6"/>
    <w:rsid w:val="007E3DD1"/>
    <w:rsid w:val="007F6A51"/>
    <w:rsid w:val="00800A9C"/>
    <w:rsid w:val="00803AC1"/>
    <w:rsid w:val="00803E55"/>
    <w:rsid w:val="00806C33"/>
    <w:rsid w:val="008144C8"/>
    <w:rsid w:val="00815450"/>
    <w:rsid w:val="00816DA7"/>
    <w:rsid w:val="00837182"/>
    <w:rsid w:val="008420D5"/>
    <w:rsid w:val="008470F1"/>
    <w:rsid w:val="00864C64"/>
    <w:rsid w:val="00895FEA"/>
    <w:rsid w:val="008A0175"/>
    <w:rsid w:val="008A2524"/>
    <w:rsid w:val="008C7DA1"/>
    <w:rsid w:val="008D13A0"/>
    <w:rsid w:val="008D3EA8"/>
    <w:rsid w:val="008D47BA"/>
    <w:rsid w:val="008E36A7"/>
    <w:rsid w:val="008F3FBD"/>
    <w:rsid w:val="008F40EC"/>
    <w:rsid w:val="00910EFB"/>
    <w:rsid w:val="009112EA"/>
    <w:rsid w:val="009237E0"/>
    <w:rsid w:val="00947EAB"/>
    <w:rsid w:val="00955A30"/>
    <w:rsid w:val="00957C60"/>
    <w:rsid w:val="00970EDA"/>
    <w:rsid w:val="00975EB6"/>
    <w:rsid w:val="00982C5D"/>
    <w:rsid w:val="0098550A"/>
    <w:rsid w:val="00985B5C"/>
    <w:rsid w:val="009A5341"/>
    <w:rsid w:val="009B728D"/>
    <w:rsid w:val="009C46AC"/>
    <w:rsid w:val="009C6EB6"/>
    <w:rsid w:val="009D220E"/>
    <w:rsid w:val="009E0244"/>
    <w:rsid w:val="009E3186"/>
    <w:rsid w:val="009E7D3D"/>
    <w:rsid w:val="009F29C4"/>
    <w:rsid w:val="009F5125"/>
    <w:rsid w:val="009F542A"/>
    <w:rsid w:val="00A4345A"/>
    <w:rsid w:val="00A43DFA"/>
    <w:rsid w:val="00A44E11"/>
    <w:rsid w:val="00A50698"/>
    <w:rsid w:val="00A71FD3"/>
    <w:rsid w:val="00A8501C"/>
    <w:rsid w:val="00A965E7"/>
    <w:rsid w:val="00AA4315"/>
    <w:rsid w:val="00AA7669"/>
    <w:rsid w:val="00AB26CE"/>
    <w:rsid w:val="00AB6A51"/>
    <w:rsid w:val="00AC13CA"/>
    <w:rsid w:val="00AC69A5"/>
    <w:rsid w:val="00AD28ED"/>
    <w:rsid w:val="00AD3A35"/>
    <w:rsid w:val="00AE2CF6"/>
    <w:rsid w:val="00AF2BEE"/>
    <w:rsid w:val="00B03A54"/>
    <w:rsid w:val="00B071A0"/>
    <w:rsid w:val="00B1120A"/>
    <w:rsid w:val="00B16A70"/>
    <w:rsid w:val="00B44E77"/>
    <w:rsid w:val="00B51227"/>
    <w:rsid w:val="00B61758"/>
    <w:rsid w:val="00B67FFD"/>
    <w:rsid w:val="00B84172"/>
    <w:rsid w:val="00B91CBC"/>
    <w:rsid w:val="00BA0097"/>
    <w:rsid w:val="00BA4A05"/>
    <w:rsid w:val="00BB400C"/>
    <w:rsid w:val="00BD4B4F"/>
    <w:rsid w:val="00BD748F"/>
    <w:rsid w:val="00BD7AFE"/>
    <w:rsid w:val="00BF7283"/>
    <w:rsid w:val="00C01FF2"/>
    <w:rsid w:val="00C1035C"/>
    <w:rsid w:val="00C16B33"/>
    <w:rsid w:val="00C26827"/>
    <w:rsid w:val="00C33DBA"/>
    <w:rsid w:val="00C33EEB"/>
    <w:rsid w:val="00C35433"/>
    <w:rsid w:val="00C47626"/>
    <w:rsid w:val="00C477DA"/>
    <w:rsid w:val="00C6253D"/>
    <w:rsid w:val="00C762D6"/>
    <w:rsid w:val="00C7652B"/>
    <w:rsid w:val="00C81FFD"/>
    <w:rsid w:val="00C87030"/>
    <w:rsid w:val="00C87E4D"/>
    <w:rsid w:val="00C94E34"/>
    <w:rsid w:val="00CA1BF8"/>
    <w:rsid w:val="00CC26BA"/>
    <w:rsid w:val="00CC326B"/>
    <w:rsid w:val="00CD4196"/>
    <w:rsid w:val="00CE5050"/>
    <w:rsid w:val="00CF0FDB"/>
    <w:rsid w:val="00D05C87"/>
    <w:rsid w:val="00D064A3"/>
    <w:rsid w:val="00D1208F"/>
    <w:rsid w:val="00D223B6"/>
    <w:rsid w:val="00D32A8E"/>
    <w:rsid w:val="00D33CBD"/>
    <w:rsid w:val="00D52CB7"/>
    <w:rsid w:val="00D55F93"/>
    <w:rsid w:val="00D57F9C"/>
    <w:rsid w:val="00D6614D"/>
    <w:rsid w:val="00D66F64"/>
    <w:rsid w:val="00D7422A"/>
    <w:rsid w:val="00D7685A"/>
    <w:rsid w:val="00D8729F"/>
    <w:rsid w:val="00DB269F"/>
    <w:rsid w:val="00DB4F13"/>
    <w:rsid w:val="00DC05E0"/>
    <w:rsid w:val="00DD5393"/>
    <w:rsid w:val="00DE0720"/>
    <w:rsid w:val="00DE2F85"/>
    <w:rsid w:val="00DF623B"/>
    <w:rsid w:val="00E063A6"/>
    <w:rsid w:val="00E07E2C"/>
    <w:rsid w:val="00E152C3"/>
    <w:rsid w:val="00E21A37"/>
    <w:rsid w:val="00E41DF2"/>
    <w:rsid w:val="00E46C6F"/>
    <w:rsid w:val="00E52045"/>
    <w:rsid w:val="00E52DCA"/>
    <w:rsid w:val="00E60064"/>
    <w:rsid w:val="00E644D4"/>
    <w:rsid w:val="00E70FCE"/>
    <w:rsid w:val="00E73DB6"/>
    <w:rsid w:val="00E773BA"/>
    <w:rsid w:val="00E77B9C"/>
    <w:rsid w:val="00E94D42"/>
    <w:rsid w:val="00EC10E0"/>
    <w:rsid w:val="00EC57D9"/>
    <w:rsid w:val="00ED093A"/>
    <w:rsid w:val="00EF6285"/>
    <w:rsid w:val="00F045E2"/>
    <w:rsid w:val="00F06390"/>
    <w:rsid w:val="00F079A2"/>
    <w:rsid w:val="00F1017B"/>
    <w:rsid w:val="00F17D16"/>
    <w:rsid w:val="00F17DEB"/>
    <w:rsid w:val="00F4330C"/>
    <w:rsid w:val="00F66453"/>
    <w:rsid w:val="00F6710B"/>
    <w:rsid w:val="00F70F52"/>
    <w:rsid w:val="00F75507"/>
    <w:rsid w:val="00F87A19"/>
    <w:rsid w:val="00FA09D1"/>
    <w:rsid w:val="00FA7963"/>
    <w:rsid w:val="00FB468F"/>
    <w:rsid w:val="00FC646B"/>
    <w:rsid w:val="00FD35A9"/>
    <w:rsid w:val="00FE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CEF4"/>
  <w15:docId w15:val="{758DAF9F-7C9D-4F74-ADFB-E6E75E9B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178D"/>
    <w:pPr>
      <w:tabs>
        <w:tab w:val="center" w:pos="4680"/>
        <w:tab w:val="right" w:pos="9360"/>
      </w:tabs>
    </w:pPr>
  </w:style>
  <w:style w:type="character" w:customStyle="1" w:styleId="FooterChar">
    <w:name w:val="Footer Char"/>
    <w:basedOn w:val="DefaultParagraphFont"/>
    <w:link w:val="Footer"/>
    <w:uiPriority w:val="99"/>
    <w:rsid w:val="0005178D"/>
    <w:rPr>
      <w:rFonts w:ascii="Times New Roman" w:eastAsia="Times New Roman" w:hAnsi="Times New Roman" w:cs="Times New Roman"/>
      <w:sz w:val="24"/>
      <w:szCs w:val="24"/>
    </w:rPr>
  </w:style>
  <w:style w:type="paragraph" w:styleId="Header">
    <w:name w:val="header"/>
    <w:basedOn w:val="Normal"/>
    <w:link w:val="HeaderChar"/>
    <w:uiPriority w:val="99"/>
    <w:rsid w:val="0005178D"/>
    <w:pPr>
      <w:tabs>
        <w:tab w:val="center" w:pos="4320"/>
        <w:tab w:val="right" w:pos="8640"/>
      </w:tabs>
    </w:pPr>
  </w:style>
  <w:style w:type="character" w:customStyle="1" w:styleId="HeaderChar">
    <w:name w:val="Header Char"/>
    <w:basedOn w:val="DefaultParagraphFont"/>
    <w:link w:val="Header"/>
    <w:uiPriority w:val="99"/>
    <w:rsid w:val="0005178D"/>
    <w:rPr>
      <w:rFonts w:ascii="Times New Roman" w:eastAsia="Times New Roman" w:hAnsi="Times New Roman" w:cs="Times New Roman"/>
      <w:sz w:val="24"/>
      <w:szCs w:val="24"/>
    </w:rPr>
  </w:style>
  <w:style w:type="paragraph" w:styleId="NormalWeb">
    <w:name w:val="Normal (Web)"/>
    <w:basedOn w:val="Normal"/>
    <w:uiPriority w:val="99"/>
    <w:rsid w:val="0005178D"/>
    <w:pPr>
      <w:spacing w:before="100" w:beforeAutospacing="1" w:after="100" w:afterAutospacing="1"/>
    </w:pPr>
  </w:style>
  <w:style w:type="character" w:styleId="Emphasis">
    <w:name w:val="Emphasis"/>
    <w:uiPriority w:val="20"/>
    <w:qFormat/>
    <w:rsid w:val="0005178D"/>
    <w:rPr>
      <w:i/>
      <w:iCs/>
    </w:rPr>
  </w:style>
  <w:style w:type="paragraph" w:styleId="PlainText">
    <w:name w:val="Plain Text"/>
    <w:basedOn w:val="Normal"/>
    <w:link w:val="PlainTextChar"/>
    <w:unhideWhenUsed/>
    <w:rsid w:val="0005178D"/>
    <w:rPr>
      <w:rFonts w:ascii="Courier New" w:hAnsi="Courier New"/>
      <w:sz w:val="20"/>
      <w:szCs w:val="20"/>
    </w:rPr>
  </w:style>
  <w:style w:type="character" w:customStyle="1" w:styleId="PlainTextChar">
    <w:name w:val="Plain Text Char"/>
    <w:basedOn w:val="DefaultParagraphFont"/>
    <w:link w:val="PlainText"/>
    <w:rsid w:val="0005178D"/>
    <w:rPr>
      <w:rFonts w:ascii="Courier New" w:eastAsia="Times New Roman" w:hAnsi="Courier New" w:cs="Times New Roman"/>
      <w:sz w:val="20"/>
      <w:szCs w:val="20"/>
    </w:rPr>
  </w:style>
  <w:style w:type="paragraph" w:customStyle="1" w:styleId="p-res">
    <w:name w:val="p-res"/>
    <w:basedOn w:val="Normal"/>
    <w:rsid w:val="0005178D"/>
    <w:pPr>
      <w:spacing w:before="100" w:beforeAutospacing="1" w:after="100" w:afterAutospacing="1"/>
    </w:pPr>
    <w:rPr>
      <w:lang w:val="vi-VN" w:eastAsia="vi-VN"/>
    </w:rPr>
  </w:style>
  <w:style w:type="character" w:styleId="Hyperlink">
    <w:name w:val="Hyperlink"/>
    <w:basedOn w:val="DefaultParagraphFont"/>
    <w:uiPriority w:val="99"/>
    <w:semiHidden/>
    <w:unhideWhenUsed/>
    <w:rsid w:val="00947EAB"/>
    <w:rPr>
      <w:color w:val="0000FF" w:themeColor="hyperlink"/>
      <w:u w:val="single"/>
    </w:rPr>
  </w:style>
  <w:style w:type="paragraph" w:customStyle="1" w:styleId="Default">
    <w:name w:val="Default"/>
    <w:rsid w:val="00F755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A51"/>
    <w:rPr>
      <w:rFonts w:ascii="Segoe UI" w:eastAsia="Times New Roman" w:hAnsi="Segoe UI" w:cs="Segoe UI"/>
      <w:sz w:val="18"/>
      <w:szCs w:val="18"/>
    </w:rPr>
  </w:style>
  <w:style w:type="table" w:styleId="TableGrid">
    <w:name w:val="Table Grid"/>
    <w:basedOn w:val="TableNormal"/>
    <w:uiPriority w:val="39"/>
    <w:rsid w:val="00BB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55ADF"/>
    <w:rPr>
      <w:b/>
      <w:bCs/>
    </w:rPr>
  </w:style>
  <w:style w:type="paragraph" w:customStyle="1" w:styleId="pbody">
    <w:name w:val="pbody"/>
    <w:basedOn w:val="Normal"/>
    <w:rsid w:val="00455ADF"/>
    <w:pPr>
      <w:spacing w:before="100" w:beforeAutospacing="1" w:after="100" w:afterAutospacing="1"/>
    </w:pPr>
  </w:style>
  <w:style w:type="paragraph" w:styleId="ListParagraph">
    <w:name w:val="List Paragraph"/>
    <w:basedOn w:val="Normal"/>
    <w:uiPriority w:val="34"/>
    <w:qFormat/>
    <w:rsid w:val="00BF7283"/>
    <w:pPr>
      <w:ind w:left="720"/>
      <w:contextualSpacing/>
    </w:pPr>
  </w:style>
  <w:style w:type="paragraph" w:styleId="FootnoteText">
    <w:name w:val="footnote text"/>
    <w:basedOn w:val="Normal"/>
    <w:link w:val="FootnoteTextChar"/>
    <w:uiPriority w:val="99"/>
    <w:semiHidden/>
    <w:unhideWhenUsed/>
    <w:rsid w:val="00AA7669"/>
    <w:rPr>
      <w:rFonts w:ascii="Arial" w:eastAsia="Arial" w:hAnsi="Arial"/>
      <w:sz w:val="20"/>
      <w:szCs w:val="20"/>
      <w:lang w:val="vi-VN"/>
    </w:rPr>
  </w:style>
  <w:style w:type="character" w:customStyle="1" w:styleId="FootnoteTextChar">
    <w:name w:val="Footnote Text Char"/>
    <w:basedOn w:val="DefaultParagraphFont"/>
    <w:link w:val="FootnoteText"/>
    <w:uiPriority w:val="99"/>
    <w:semiHidden/>
    <w:rsid w:val="00AA7669"/>
    <w:rPr>
      <w:rFonts w:ascii="Arial" w:eastAsia="Arial" w:hAnsi="Arial" w:cs="Times New Roman"/>
      <w:sz w:val="20"/>
      <w:szCs w:val="20"/>
      <w:lang w:val="vi-VN"/>
    </w:rPr>
  </w:style>
  <w:style w:type="character" w:styleId="FootnoteReference">
    <w:name w:val="footnote reference"/>
    <w:basedOn w:val="DefaultParagraphFont"/>
    <w:uiPriority w:val="99"/>
    <w:semiHidden/>
    <w:unhideWhenUsed/>
    <w:rsid w:val="00AA7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25618">
      <w:bodyDiv w:val="1"/>
      <w:marLeft w:val="0"/>
      <w:marRight w:val="0"/>
      <w:marTop w:val="0"/>
      <w:marBottom w:val="0"/>
      <w:divBdr>
        <w:top w:val="none" w:sz="0" w:space="0" w:color="auto"/>
        <w:left w:val="none" w:sz="0" w:space="0" w:color="auto"/>
        <w:bottom w:val="none" w:sz="0" w:space="0" w:color="auto"/>
        <w:right w:val="none" w:sz="0" w:space="0" w:color="auto"/>
      </w:divBdr>
    </w:div>
    <w:div w:id="161430487">
      <w:bodyDiv w:val="1"/>
      <w:marLeft w:val="0"/>
      <w:marRight w:val="0"/>
      <w:marTop w:val="0"/>
      <w:marBottom w:val="0"/>
      <w:divBdr>
        <w:top w:val="none" w:sz="0" w:space="0" w:color="auto"/>
        <w:left w:val="none" w:sz="0" w:space="0" w:color="auto"/>
        <w:bottom w:val="none" w:sz="0" w:space="0" w:color="auto"/>
        <w:right w:val="none" w:sz="0" w:space="0" w:color="auto"/>
      </w:divBdr>
    </w:div>
    <w:div w:id="447357023">
      <w:bodyDiv w:val="1"/>
      <w:marLeft w:val="0"/>
      <w:marRight w:val="0"/>
      <w:marTop w:val="0"/>
      <w:marBottom w:val="0"/>
      <w:divBdr>
        <w:top w:val="none" w:sz="0" w:space="0" w:color="auto"/>
        <w:left w:val="none" w:sz="0" w:space="0" w:color="auto"/>
        <w:bottom w:val="none" w:sz="0" w:space="0" w:color="auto"/>
        <w:right w:val="none" w:sz="0" w:space="0" w:color="auto"/>
      </w:divBdr>
    </w:div>
    <w:div w:id="718012541">
      <w:bodyDiv w:val="1"/>
      <w:marLeft w:val="0"/>
      <w:marRight w:val="0"/>
      <w:marTop w:val="0"/>
      <w:marBottom w:val="0"/>
      <w:divBdr>
        <w:top w:val="none" w:sz="0" w:space="0" w:color="auto"/>
        <w:left w:val="none" w:sz="0" w:space="0" w:color="auto"/>
        <w:bottom w:val="none" w:sz="0" w:space="0" w:color="auto"/>
        <w:right w:val="none" w:sz="0" w:space="0" w:color="auto"/>
      </w:divBdr>
    </w:div>
    <w:div w:id="1125468418">
      <w:bodyDiv w:val="1"/>
      <w:marLeft w:val="0"/>
      <w:marRight w:val="0"/>
      <w:marTop w:val="0"/>
      <w:marBottom w:val="0"/>
      <w:divBdr>
        <w:top w:val="none" w:sz="0" w:space="0" w:color="auto"/>
        <w:left w:val="none" w:sz="0" w:space="0" w:color="auto"/>
        <w:bottom w:val="none" w:sz="0" w:space="0" w:color="auto"/>
        <w:right w:val="none" w:sz="0" w:space="0" w:color="auto"/>
      </w:divBdr>
    </w:div>
    <w:div w:id="1551845306">
      <w:bodyDiv w:val="1"/>
      <w:marLeft w:val="0"/>
      <w:marRight w:val="0"/>
      <w:marTop w:val="0"/>
      <w:marBottom w:val="0"/>
      <w:divBdr>
        <w:top w:val="none" w:sz="0" w:space="0" w:color="auto"/>
        <w:left w:val="none" w:sz="0" w:space="0" w:color="auto"/>
        <w:bottom w:val="none" w:sz="0" w:space="0" w:color="auto"/>
        <w:right w:val="none" w:sz="0" w:space="0" w:color="auto"/>
      </w:divBdr>
    </w:div>
    <w:div w:id="1779106269">
      <w:bodyDiv w:val="1"/>
      <w:marLeft w:val="0"/>
      <w:marRight w:val="0"/>
      <w:marTop w:val="0"/>
      <w:marBottom w:val="0"/>
      <w:divBdr>
        <w:top w:val="none" w:sz="0" w:space="0" w:color="auto"/>
        <w:left w:val="none" w:sz="0" w:space="0" w:color="auto"/>
        <w:bottom w:val="none" w:sz="0" w:space="0" w:color="auto"/>
        <w:right w:val="none" w:sz="0" w:space="0" w:color="auto"/>
      </w:divBdr>
    </w:div>
    <w:div w:id="1916552102">
      <w:bodyDiv w:val="1"/>
      <w:marLeft w:val="0"/>
      <w:marRight w:val="0"/>
      <w:marTop w:val="0"/>
      <w:marBottom w:val="0"/>
      <w:divBdr>
        <w:top w:val="none" w:sz="0" w:space="0" w:color="auto"/>
        <w:left w:val="none" w:sz="0" w:space="0" w:color="auto"/>
        <w:bottom w:val="none" w:sz="0" w:space="0" w:color="auto"/>
        <w:right w:val="none" w:sz="0" w:space="0" w:color="auto"/>
      </w:divBdr>
    </w:div>
    <w:div w:id="19212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5AE1-9448-4A71-866C-7E25719E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2026-01-14T09:50:00Z</cp:lastPrinted>
  <dcterms:created xsi:type="dcterms:W3CDTF">2025-12-30T08:36:00Z</dcterms:created>
  <dcterms:modified xsi:type="dcterms:W3CDTF">2026-01-26T07:27:00Z</dcterms:modified>
</cp:coreProperties>
</file>